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D868" w14:textId="77777777" w:rsidR="00EF7678" w:rsidRDefault="00EF7678" w:rsidP="00EF7678">
      <w:pPr>
        <w:pStyle w:val="Heading1"/>
      </w:pPr>
      <w:r>
        <w:t>American Mah Jongg</w:t>
      </w:r>
    </w:p>
    <w:p w14:paraId="38B339FD" w14:textId="14C5F7F8" w:rsidR="00EF7678" w:rsidRPr="00EF7678" w:rsidRDefault="00EF7678" w:rsidP="00EF7678">
      <w:pPr>
        <w:pStyle w:val="Heading2"/>
      </w:pPr>
      <w:r>
        <w:t>Experience Level Evaluation (ELE) Results Analysis</w:t>
      </w:r>
    </w:p>
    <w:p w14:paraId="4EC47B99" w14:textId="017744DA" w:rsidR="00EF7678" w:rsidRPr="00EF7678" w:rsidRDefault="00EF7678" w:rsidP="00EF7678">
      <w:pPr>
        <w:rPr>
          <w:rFonts w:ascii="Times New Roman" w:hAnsi="Times New Roman" w:cs="Times New Roman"/>
          <w:i/>
          <w:iCs/>
          <w:color w:val="C00000"/>
        </w:rPr>
      </w:pPr>
      <w:r w:rsidRPr="00EF7678">
        <w:rPr>
          <w:rFonts w:ascii="Times New Roman" w:hAnsi="Times New Roman" w:cs="Times New Roman"/>
          <w:i/>
          <w:iCs/>
          <w:color w:val="C00000"/>
        </w:rPr>
        <w:t>[</w:t>
      </w:r>
      <w:r w:rsidR="0047778D">
        <w:rPr>
          <w:rFonts w:ascii="Times New Roman" w:hAnsi="Times New Roman" w:cs="Times New Roman"/>
          <w:i/>
          <w:iCs/>
          <w:color w:val="C00000"/>
        </w:rPr>
        <w:t>replace with a</w:t>
      </w:r>
      <w:r w:rsidRPr="00EF7678">
        <w:rPr>
          <w:rFonts w:ascii="Times New Roman" w:hAnsi="Times New Roman" w:cs="Times New Roman"/>
          <w:i/>
          <w:iCs/>
          <w:color w:val="C00000"/>
        </w:rPr>
        <w:t xml:space="preserve"> </w:t>
      </w:r>
      <w:r w:rsidRPr="0047778D">
        <w:rPr>
          <w:rFonts w:ascii="Times New Roman" w:hAnsi="Times New Roman" w:cs="Times New Roman"/>
          <w:i/>
          <w:iCs/>
          <w:color w:val="C00000"/>
        </w:rPr>
        <w:t>s</w:t>
      </w:r>
      <w:r w:rsidRPr="00EF7678">
        <w:rPr>
          <w:rFonts w:ascii="Times New Roman" w:hAnsi="Times New Roman" w:cs="Times New Roman"/>
          <w:i/>
          <w:iCs/>
          <w:color w:val="C00000"/>
        </w:rPr>
        <w:t xml:space="preserve">creenshot of </w:t>
      </w:r>
      <w:r w:rsidRPr="0047778D">
        <w:rPr>
          <w:rFonts w:ascii="Times New Roman" w:hAnsi="Times New Roman" w:cs="Times New Roman"/>
          <w:i/>
          <w:iCs/>
          <w:color w:val="C00000"/>
        </w:rPr>
        <w:t>s</w:t>
      </w:r>
      <w:r w:rsidRPr="00EF7678">
        <w:rPr>
          <w:rFonts w:ascii="Times New Roman" w:hAnsi="Times New Roman" w:cs="Times New Roman"/>
          <w:i/>
          <w:iCs/>
          <w:color w:val="C00000"/>
        </w:rPr>
        <w:t>tudent’s</w:t>
      </w:r>
      <w:r w:rsidR="0047778D">
        <w:rPr>
          <w:rFonts w:ascii="Times New Roman" w:hAnsi="Times New Roman" w:cs="Times New Roman"/>
          <w:i/>
          <w:iCs/>
          <w:color w:val="C00000"/>
        </w:rPr>
        <w:t xml:space="preserve"> completed</w:t>
      </w:r>
      <w:r w:rsidR="00053052">
        <w:rPr>
          <w:rFonts w:ascii="Times New Roman" w:hAnsi="Times New Roman" w:cs="Times New Roman"/>
          <w:i/>
          <w:iCs/>
          <w:color w:val="C00000"/>
        </w:rPr>
        <w:t xml:space="preserve"> ELE</w:t>
      </w:r>
      <w:r w:rsidRPr="00EF7678">
        <w:rPr>
          <w:rFonts w:ascii="Times New Roman" w:hAnsi="Times New Roman" w:cs="Times New Roman"/>
          <w:i/>
          <w:iCs/>
          <w:color w:val="C00000"/>
        </w:rPr>
        <w:t xml:space="preserve"> </w:t>
      </w:r>
      <w:r w:rsidRPr="0047778D">
        <w:rPr>
          <w:rFonts w:ascii="Times New Roman" w:hAnsi="Times New Roman" w:cs="Times New Roman"/>
          <w:i/>
          <w:iCs/>
          <w:color w:val="C00000"/>
        </w:rPr>
        <w:t>w</w:t>
      </w:r>
      <w:r w:rsidRPr="00EF7678">
        <w:rPr>
          <w:rFonts w:ascii="Times New Roman" w:hAnsi="Times New Roman" w:cs="Times New Roman"/>
          <w:i/>
          <w:iCs/>
          <w:color w:val="C00000"/>
        </w:rPr>
        <w:t>heel</w:t>
      </w:r>
      <w:r w:rsidRPr="0047778D">
        <w:rPr>
          <w:rFonts w:ascii="Times New Roman" w:hAnsi="Times New Roman" w:cs="Times New Roman"/>
          <w:i/>
          <w:iCs/>
          <w:color w:val="C00000"/>
        </w:rPr>
        <w:t>ll</w:t>
      </w:r>
      <w:r w:rsidRPr="00EF7678">
        <w:rPr>
          <w:rFonts w:ascii="Times New Roman" w:hAnsi="Times New Roman" w:cs="Times New Roman"/>
          <w:i/>
          <w:iCs/>
          <w:color w:val="C00000"/>
        </w:rPr>
        <w:t>fe]</w:t>
      </w:r>
    </w:p>
    <w:p w14:paraId="70F0D377" w14:textId="2387EBE2" w:rsidR="00EF7678" w:rsidRPr="00EF7678" w:rsidRDefault="00EF7678" w:rsidP="00EF7678">
      <w:pPr>
        <w:rPr>
          <w:b/>
          <w:bCs/>
        </w:rPr>
      </w:pPr>
      <w:r w:rsidRPr="00EF7678">
        <w:rPr>
          <w:b/>
          <w:bCs/>
        </w:rPr>
        <w:t xml:space="preserve">Your </w:t>
      </w:r>
      <w:r>
        <w:rPr>
          <w:b/>
          <w:bCs/>
        </w:rPr>
        <w:t xml:space="preserve">ELE </w:t>
      </w:r>
      <w:r w:rsidRPr="00EF7678">
        <w:rPr>
          <w:b/>
          <w:bCs/>
        </w:rPr>
        <w:t>Wheel Snapshot</w:t>
      </w:r>
    </w:p>
    <w:p w14:paraId="61ED7F0E" w14:textId="6924DA06" w:rsidR="00EF7678" w:rsidRPr="00EF7678" w:rsidRDefault="00EF7678" w:rsidP="00EF7678">
      <w:r w:rsidRPr="00EF7678">
        <w:t>This visual represents how you experience eight core dimensions of American mah jongg—how grounded you feel at the beginning, how confident you are as the game develops, and where your clarity rises or dips as the pressure increases. There is no “perfect” wheel. The shape shows where you’re currently strong, where you’re steady, and where you’re ready for meaningful growth.</w:t>
      </w:r>
    </w:p>
    <w:p w14:paraId="6F301B9E" w14:textId="77777777" w:rsidR="00EF7678" w:rsidRPr="00EF7678" w:rsidRDefault="00EF7678" w:rsidP="00EF7678">
      <w:r w:rsidRPr="00EF7678">
        <w:t>Use this analysis to reflect on your playing style and identify the areas that will most improve your confidence and consistency.</w:t>
      </w:r>
    </w:p>
    <w:p w14:paraId="5C802CCB" w14:textId="77777777" w:rsidR="00EF7678" w:rsidRPr="00EF7678" w:rsidRDefault="00EF7678" w:rsidP="00EF7678">
      <w:pPr>
        <w:rPr>
          <w:rFonts w:ascii="Times New Roman" w:hAnsi="Times New Roman" w:cs="Times New Roman"/>
          <w:b/>
          <w:bCs/>
          <w:i/>
          <w:iCs/>
          <w:color w:val="C00000"/>
        </w:rPr>
      </w:pPr>
      <w:r w:rsidRPr="00EF7678">
        <w:rPr>
          <w:rFonts w:ascii="Times New Roman" w:hAnsi="Times New Roman" w:cs="Times New Roman"/>
          <w:b/>
          <w:bCs/>
          <w:i/>
          <w:iCs/>
          <w:color w:val="C00000"/>
        </w:rPr>
        <w:t>INSTRUCTOR INSTRUCTIONS (delete before sharing with student):</w:t>
      </w:r>
    </w:p>
    <w:p w14:paraId="3C436062" w14:textId="376B128A" w:rsidR="00EF7678" w:rsidRPr="00EF7678" w:rsidRDefault="00EF7678" w:rsidP="00EF7678">
      <w:pPr>
        <w:rPr>
          <w:rFonts w:ascii="Times New Roman" w:hAnsi="Times New Roman" w:cs="Times New Roman"/>
          <w:i/>
          <w:iCs/>
          <w:color w:val="C00000"/>
        </w:rPr>
      </w:pPr>
      <w:r w:rsidRPr="00EF7678">
        <w:rPr>
          <w:rFonts w:ascii="Times New Roman" w:hAnsi="Times New Roman" w:cs="Times New Roman"/>
          <w:i/>
          <w:iCs/>
          <w:color w:val="C00000"/>
        </w:rPr>
        <w:t xml:space="preserve">Cut the descriptions below and paste only the ones relevant to this student. Add personalized comments in the provided sections. </w:t>
      </w:r>
      <w:r w:rsidRPr="0047778D">
        <w:rPr>
          <w:rFonts w:ascii="Times New Roman" w:hAnsi="Times New Roman" w:cs="Times New Roman"/>
          <w:i/>
          <w:iCs/>
          <w:color w:val="C00000"/>
        </w:rPr>
        <w:t>Maintain a warm, supportive, and actionable tone</w:t>
      </w:r>
      <w:r w:rsidRPr="00EF7678">
        <w:rPr>
          <w:rFonts w:ascii="Times New Roman" w:hAnsi="Times New Roman" w:cs="Times New Roman"/>
          <w:i/>
          <w:iCs/>
          <w:color w:val="C00000"/>
        </w:rPr>
        <w:t xml:space="preserve">. Aim to identify no more than </w:t>
      </w:r>
      <w:r w:rsidRPr="00EF7678">
        <w:rPr>
          <w:rFonts w:ascii="Times New Roman" w:hAnsi="Times New Roman" w:cs="Times New Roman"/>
          <w:b/>
          <w:bCs/>
          <w:i/>
          <w:iCs/>
          <w:color w:val="C00000"/>
        </w:rPr>
        <w:t xml:space="preserve">one </w:t>
      </w:r>
      <w:r w:rsidR="00053052">
        <w:rPr>
          <w:rFonts w:ascii="Times New Roman" w:hAnsi="Times New Roman" w:cs="Times New Roman"/>
          <w:b/>
          <w:bCs/>
          <w:i/>
          <w:iCs/>
          <w:color w:val="C00000"/>
        </w:rPr>
        <w:t>dimension</w:t>
      </w:r>
      <w:r w:rsidRPr="00EF7678">
        <w:rPr>
          <w:rFonts w:ascii="Times New Roman" w:hAnsi="Times New Roman" w:cs="Times New Roman"/>
          <w:b/>
          <w:bCs/>
          <w:i/>
          <w:iCs/>
          <w:color w:val="C00000"/>
        </w:rPr>
        <w:t xml:space="preserve"> to reinforce</w:t>
      </w:r>
      <w:r w:rsidRPr="00EF7678">
        <w:rPr>
          <w:rFonts w:ascii="Times New Roman" w:hAnsi="Times New Roman" w:cs="Times New Roman"/>
          <w:i/>
          <w:iCs/>
          <w:color w:val="C00000"/>
        </w:rPr>
        <w:t xml:space="preserve"> and </w:t>
      </w:r>
      <w:r w:rsidRPr="00EF7678">
        <w:rPr>
          <w:rFonts w:ascii="Times New Roman" w:hAnsi="Times New Roman" w:cs="Times New Roman"/>
          <w:b/>
          <w:bCs/>
          <w:i/>
          <w:iCs/>
          <w:color w:val="C00000"/>
        </w:rPr>
        <w:t>one or two growth opportunities</w:t>
      </w:r>
      <w:r w:rsidRPr="00EF7678">
        <w:rPr>
          <w:rFonts w:ascii="Times New Roman" w:hAnsi="Times New Roman" w:cs="Times New Roman"/>
          <w:i/>
          <w:iCs/>
          <w:color w:val="C00000"/>
        </w:rPr>
        <w:t xml:space="preserve"> to focus on next.</w:t>
      </w:r>
    </w:p>
    <w:p w14:paraId="3604CAB6" w14:textId="6AB03C80" w:rsidR="00EF7678" w:rsidRPr="00EF7678" w:rsidRDefault="00EF7678" w:rsidP="00EF7678">
      <w:pPr>
        <w:rPr>
          <w:b/>
          <w:bCs/>
        </w:rPr>
      </w:pPr>
      <w:r>
        <w:rPr>
          <w:b/>
          <w:bCs/>
        </w:rPr>
        <w:t xml:space="preserve">Your Eight Dimensions of ELE Analysis </w:t>
      </w:r>
    </w:p>
    <w:p w14:paraId="1499F8D2" w14:textId="77777777" w:rsidR="00EF7678" w:rsidRPr="00EF7678" w:rsidRDefault="00EF7678" w:rsidP="00EF7678">
      <w:pPr>
        <w:rPr>
          <w:b/>
          <w:bCs/>
        </w:rPr>
      </w:pPr>
      <w:r w:rsidRPr="00EF7678">
        <w:rPr>
          <w:b/>
          <w:bCs/>
        </w:rPr>
        <w:t>1. Game Setup &amp; Onset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6470"/>
      </w:tblGrid>
      <w:tr w:rsidR="00EF7678" w14:paraId="7632C951" w14:textId="77777777" w:rsidTr="00EF7678">
        <w:tc>
          <w:tcPr>
            <w:tcW w:w="2160" w:type="dxa"/>
          </w:tcPr>
          <w:p w14:paraId="5D2C641A" w14:textId="1F8B8714" w:rsidR="00EF7678" w:rsidRDefault="00EF7678" w:rsidP="00EF7678">
            <w:pPr>
              <w:rPr>
                <w:b/>
                <w:bCs/>
              </w:rPr>
            </w:pPr>
            <w:r w:rsidRPr="00EF7678">
              <w:rPr>
                <w:b/>
                <w:bCs/>
              </w:rPr>
              <w:t>Student’s Rating:</w:t>
            </w:r>
            <w:r w:rsidRPr="00EF7678">
              <w:t xml:space="preserve"> </w:t>
            </w:r>
          </w:p>
        </w:tc>
        <w:tc>
          <w:tcPr>
            <w:tcW w:w="720" w:type="dxa"/>
            <w:tcBorders>
              <w:bottom w:val="single" w:sz="4" w:space="0" w:color="auto"/>
            </w:tcBorders>
            <w:vAlign w:val="center"/>
          </w:tcPr>
          <w:p w14:paraId="3B64E6BD" w14:textId="7B445CE8" w:rsidR="00EF7678" w:rsidRPr="00EF7678" w:rsidRDefault="00EF7678" w:rsidP="00EF7678">
            <w:pPr>
              <w:jc w:val="center"/>
            </w:pPr>
            <w:r>
              <w:t>#</w:t>
            </w:r>
          </w:p>
        </w:tc>
        <w:tc>
          <w:tcPr>
            <w:tcW w:w="6470" w:type="dxa"/>
          </w:tcPr>
          <w:p w14:paraId="0B091337" w14:textId="6DBE5F8F" w:rsidR="00EF7678" w:rsidRDefault="00EF7678" w:rsidP="00EF7678">
            <w:pPr>
              <w:rPr>
                <w:b/>
                <w:bCs/>
              </w:rPr>
            </w:pPr>
          </w:p>
        </w:tc>
      </w:tr>
    </w:tbl>
    <w:p w14:paraId="71EB3F91" w14:textId="1B0FD5FD" w:rsidR="00EF7678" w:rsidRPr="00EF7678" w:rsidRDefault="00EF7678" w:rsidP="00EF7678">
      <w:r w:rsidRPr="00EF7678">
        <w:rPr>
          <w:b/>
          <w:bCs/>
        </w:rPr>
        <w:t>What this means:</w:t>
      </w:r>
      <w:r w:rsidRPr="00EF7678">
        <w:br/>
        <w:t>Your comfort with wall building, dealing, reading the card, and organizing your rack influences how grounded and confident you feel at the start of every game.</w:t>
      </w:r>
    </w:p>
    <w:p w14:paraId="68F28F1D" w14:textId="77777777" w:rsidR="00EF7678" w:rsidRPr="00EF7678" w:rsidRDefault="00EF7678" w:rsidP="00EF7678">
      <w:r w:rsidRPr="00EF7678">
        <w:rPr>
          <w:b/>
          <w:bCs/>
        </w:rPr>
        <w:t>Instructor Notes / Interpretation: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670645FE" w14:textId="77777777" w:rsidTr="00EF7678">
        <w:tc>
          <w:tcPr>
            <w:tcW w:w="9350" w:type="dxa"/>
          </w:tcPr>
          <w:p w14:paraId="6C572A7F" w14:textId="77777777" w:rsidR="00EF7678" w:rsidRDefault="00EF7678" w:rsidP="00EF7678"/>
        </w:tc>
      </w:tr>
    </w:tbl>
    <w:p w14:paraId="3C694C0A" w14:textId="0A94DD50" w:rsidR="00EF7678" w:rsidRPr="00EF7678" w:rsidRDefault="00EF7678" w:rsidP="00EF7678"/>
    <w:p w14:paraId="6D8834D4" w14:textId="77777777" w:rsidR="00EF7678" w:rsidRPr="00EF7678" w:rsidRDefault="00EF7678" w:rsidP="00EF7678">
      <w:r w:rsidRPr="00EF7678">
        <w:rPr>
          <w:b/>
          <w:bCs/>
        </w:rPr>
        <w:t>Recommended Next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6DC10388" w14:textId="77777777" w:rsidTr="00CB1A7B">
        <w:tc>
          <w:tcPr>
            <w:tcW w:w="9350" w:type="dxa"/>
          </w:tcPr>
          <w:p w14:paraId="2DA9FFA4" w14:textId="77777777" w:rsidR="00EF7678" w:rsidRDefault="00EF7678" w:rsidP="00CB1A7B"/>
        </w:tc>
      </w:tr>
    </w:tbl>
    <w:p w14:paraId="20B157CB" w14:textId="77777777" w:rsidR="00EF7678" w:rsidRPr="00EF7678" w:rsidRDefault="00EF7678" w:rsidP="00EF7678"/>
    <w:p w14:paraId="3784EA9B" w14:textId="77777777" w:rsidR="00EF7678" w:rsidRPr="00EF7678" w:rsidRDefault="00EF7678" w:rsidP="00EF7678">
      <w:pPr>
        <w:rPr>
          <w:b/>
          <w:bCs/>
        </w:rPr>
      </w:pPr>
      <w:r w:rsidRPr="00EF7678">
        <w:rPr>
          <w:b/>
          <w:bCs/>
        </w:rPr>
        <w:t>2. Charleston Flow &amp; Focus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6470"/>
      </w:tblGrid>
      <w:tr w:rsidR="00EF7678" w14:paraId="48B89A8D" w14:textId="77777777" w:rsidTr="00CB1A7B">
        <w:tc>
          <w:tcPr>
            <w:tcW w:w="2160" w:type="dxa"/>
          </w:tcPr>
          <w:p w14:paraId="7E957C3C" w14:textId="77777777" w:rsidR="00EF7678" w:rsidRDefault="00EF7678" w:rsidP="00CB1A7B">
            <w:pPr>
              <w:rPr>
                <w:b/>
                <w:bCs/>
              </w:rPr>
            </w:pPr>
            <w:r w:rsidRPr="00EF7678">
              <w:rPr>
                <w:b/>
                <w:bCs/>
              </w:rPr>
              <w:lastRenderedPageBreak/>
              <w:t>Student’s Rating:</w:t>
            </w:r>
            <w:r w:rsidRPr="00EF7678">
              <w:t xml:space="preserve"> </w:t>
            </w:r>
          </w:p>
        </w:tc>
        <w:tc>
          <w:tcPr>
            <w:tcW w:w="720" w:type="dxa"/>
            <w:tcBorders>
              <w:bottom w:val="single" w:sz="4" w:space="0" w:color="auto"/>
            </w:tcBorders>
            <w:vAlign w:val="center"/>
          </w:tcPr>
          <w:p w14:paraId="47CC01E8" w14:textId="77777777" w:rsidR="00EF7678" w:rsidRPr="00EF7678" w:rsidRDefault="00EF7678" w:rsidP="00CB1A7B">
            <w:pPr>
              <w:jc w:val="center"/>
            </w:pPr>
            <w:r>
              <w:t>#</w:t>
            </w:r>
          </w:p>
        </w:tc>
        <w:tc>
          <w:tcPr>
            <w:tcW w:w="6470" w:type="dxa"/>
          </w:tcPr>
          <w:p w14:paraId="787201B6" w14:textId="77777777" w:rsidR="00EF7678" w:rsidRDefault="00EF7678" w:rsidP="00CB1A7B">
            <w:pPr>
              <w:rPr>
                <w:b/>
                <w:bCs/>
              </w:rPr>
            </w:pPr>
          </w:p>
        </w:tc>
      </w:tr>
    </w:tbl>
    <w:p w14:paraId="0128FE79" w14:textId="6D0E01BD" w:rsidR="00EF7678" w:rsidRPr="00EF7678" w:rsidRDefault="00EF7678" w:rsidP="00EF7678">
      <w:r w:rsidRPr="00EF7678">
        <w:rPr>
          <w:b/>
          <w:bCs/>
        </w:rPr>
        <w:t>What this means:</w:t>
      </w:r>
      <w:r w:rsidRPr="00EF7678">
        <w:br/>
        <w:t>Your approach to evaluating your dealt hand and choosing a direction during the Charleston sets the tone for the entire round. Strong passing habits lead to clearer decisions later.</w:t>
      </w:r>
    </w:p>
    <w:p w14:paraId="66B493DC" w14:textId="77777777" w:rsidR="00EF7678" w:rsidRPr="00EF7678" w:rsidRDefault="00EF7678" w:rsidP="00EF7678">
      <w:r w:rsidRPr="00EF7678">
        <w:rPr>
          <w:b/>
          <w:bCs/>
        </w:rPr>
        <w:t>Instructor Notes / Interpretation: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6E6785DB" w14:textId="77777777" w:rsidTr="00CB1A7B">
        <w:tc>
          <w:tcPr>
            <w:tcW w:w="9350" w:type="dxa"/>
          </w:tcPr>
          <w:p w14:paraId="38995BE7" w14:textId="77777777" w:rsidR="00EF7678" w:rsidRDefault="00EF7678" w:rsidP="00CB1A7B"/>
        </w:tc>
      </w:tr>
    </w:tbl>
    <w:p w14:paraId="148713B4" w14:textId="77777777" w:rsidR="00EF7678" w:rsidRPr="00EF7678" w:rsidRDefault="00EF7678" w:rsidP="00EF7678"/>
    <w:p w14:paraId="1D0B9EA9" w14:textId="77777777" w:rsidR="00EF7678" w:rsidRPr="00EF7678" w:rsidRDefault="00EF7678" w:rsidP="00EF7678">
      <w:r w:rsidRPr="00EF7678">
        <w:rPr>
          <w:b/>
          <w:bCs/>
        </w:rPr>
        <w:t>Recommended Next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60541C6F" w14:textId="77777777" w:rsidTr="00CB1A7B">
        <w:tc>
          <w:tcPr>
            <w:tcW w:w="9350" w:type="dxa"/>
          </w:tcPr>
          <w:p w14:paraId="61D26AB2" w14:textId="77777777" w:rsidR="00EF7678" w:rsidRDefault="00EF7678" w:rsidP="00CB1A7B"/>
        </w:tc>
      </w:tr>
    </w:tbl>
    <w:p w14:paraId="15D3AC23" w14:textId="77777777" w:rsidR="00EF7678" w:rsidRPr="00EF7678" w:rsidRDefault="00EF7678" w:rsidP="00EF7678"/>
    <w:p w14:paraId="362313A5" w14:textId="77777777" w:rsidR="00EF7678" w:rsidRPr="00EF7678" w:rsidRDefault="00EF7678" w:rsidP="00EF7678">
      <w:pPr>
        <w:rPr>
          <w:b/>
          <w:bCs/>
        </w:rPr>
      </w:pPr>
      <w:r w:rsidRPr="00EF7678">
        <w:rPr>
          <w:b/>
          <w:bCs/>
        </w:rPr>
        <w:t>3. Begin Game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6470"/>
      </w:tblGrid>
      <w:tr w:rsidR="00EF7678" w14:paraId="7D74628B" w14:textId="77777777" w:rsidTr="00CB1A7B">
        <w:tc>
          <w:tcPr>
            <w:tcW w:w="2160" w:type="dxa"/>
          </w:tcPr>
          <w:p w14:paraId="4BBD082D" w14:textId="77777777" w:rsidR="00EF7678" w:rsidRDefault="00EF7678" w:rsidP="00CB1A7B">
            <w:pPr>
              <w:rPr>
                <w:b/>
                <w:bCs/>
              </w:rPr>
            </w:pPr>
            <w:r w:rsidRPr="00EF7678">
              <w:rPr>
                <w:b/>
                <w:bCs/>
              </w:rPr>
              <w:t>Student’s Rating:</w:t>
            </w:r>
            <w:r w:rsidRPr="00EF7678">
              <w:t xml:space="preserve"> </w:t>
            </w:r>
          </w:p>
        </w:tc>
        <w:tc>
          <w:tcPr>
            <w:tcW w:w="720" w:type="dxa"/>
            <w:tcBorders>
              <w:bottom w:val="single" w:sz="4" w:space="0" w:color="auto"/>
            </w:tcBorders>
            <w:vAlign w:val="center"/>
          </w:tcPr>
          <w:p w14:paraId="2DEF844F" w14:textId="77777777" w:rsidR="00EF7678" w:rsidRPr="00EF7678" w:rsidRDefault="00EF7678" w:rsidP="00CB1A7B">
            <w:pPr>
              <w:jc w:val="center"/>
            </w:pPr>
            <w:r>
              <w:t>#</w:t>
            </w:r>
          </w:p>
        </w:tc>
        <w:tc>
          <w:tcPr>
            <w:tcW w:w="6470" w:type="dxa"/>
          </w:tcPr>
          <w:p w14:paraId="58B39BFF" w14:textId="77777777" w:rsidR="00EF7678" w:rsidRDefault="00EF7678" w:rsidP="00CB1A7B">
            <w:pPr>
              <w:rPr>
                <w:b/>
                <w:bCs/>
              </w:rPr>
            </w:pPr>
          </w:p>
        </w:tc>
      </w:tr>
    </w:tbl>
    <w:p w14:paraId="7AB56D11" w14:textId="5772320B" w:rsidR="00EF7678" w:rsidRPr="00EF7678" w:rsidRDefault="00EF7678" w:rsidP="00EF7678">
      <w:r w:rsidRPr="00EF7678">
        <w:rPr>
          <w:b/>
          <w:bCs/>
        </w:rPr>
        <w:t>What this means:</w:t>
      </w:r>
      <w:r w:rsidRPr="00EF7678">
        <w:br/>
        <w:t xml:space="preserve">Your ability to </w:t>
      </w:r>
      <w:r w:rsidR="00053052">
        <w:t>assess the strength of your hand and interpret the first seven picks from the wall informs</w:t>
      </w:r>
      <w:r w:rsidRPr="00EF7678">
        <w:t xml:space="preserve"> early decisions that shape your </w:t>
      </w:r>
      <w:r w:rsidR="00053052">
        <w:t>plan</w:t>
      </w:r>
      <w:r w:rsidRPr="00EF7678">
        <w:t>.</w:t>
      </w:r>
    </w:p>
    <w:p w14:paraId="521229B6" w14:textId="77777777" w:rsidR="00EF7678" w:rsidRPr="00EF7678" w:rsidRDefault="00EF7678" w:rsidP="00EF7678">
      <w:r w:rsidRPr="00EF7678">
        <w:rPr>
          <w:b/>
          <w:bCs/>
        </w:rPr>
        <w:t>Instructor Notes / Interpretation: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5BB26A83" w14:textId="77777777" w:rsidTr="00CB1A7B">
        <w:tc>
          <w:tcPr>
            <w:tcW w:w="9350" w:type="dxa"/>
          </w:tcPr>
          <w:p w14:paraId="1DD6FCF1" w14:textId="77777777" w:rsidR="00EF7678" w:rsidRDefault="00EF7678" w:rsidP="00CB1A7B"/>
        </w:tc>
      </w:tr>
    </w:tbl>
    <w:p w14:paraId="66AD0FEF" w14:textId="77777777" w:rsidR="00EF7678" w:rsidRPr="00EF7678" w:rsidRDefault="00EF7678" w:rsidP="00EF7678"/>
    <w:p w14:paraId="184936B1" w14:textId="77777777" w:rsidR="00EF7678" w:rsidRPr="00EF7678" w:rsidRDefault="00EF7678" w:rsidP="00EF7678">
      <w:r w:rsidRPr="00EF7678">
        <w:rPr>
          <w:b/>
          <w:bCs/>
        </w:rPr>
        <w:t>Recommended Next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35D780D5" w14:textId="77777777" w:rsidTr="00CB1A7B">
        <w:tc>
          <w:tcPr>
            <w:tcW w:w="9350" w:type="dxa"/>
          </w:tcPr>
          <w:p w14:paraId="4BC3E93C" w14:textId="77777777" w:rsidR="00EF7678" w:rsidRDefault="00EF7678" w:rsidP="00CB1A7B"/>
        </w:tc>
      </w:tr>
    </w:tbl>
    <w:p w14:paraId="277643A5" w14:textId="77777777" w:rsidR="00EF7678" w:rsidRPr="00EF7678" w:rsidRDefault="00EF7678" w:rsidP="00EF7678"/>
    <w:p w14:paraId="77E8A940" w14:textId="77777777" w:rsidR="00EF7678" w:rsidRPr="00EF7678" w:rsidRDefault="00EF7678" w:rsidP="00EF7678">
      <w:pPr>
        <w:rPr>
          <w:b/>
          <w:bCs/>
        </w:rPr>
      </w:pPr>
      <w:r w:rsidRPr="00EF7678">
        <w:rPr>
          <w:b/>
          <w:bCs/>
        </w:rPr>
        <w:t>4. Middle Game Adaptability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6470"/>
      </w:tblGrid>
      <w:tr w:rsidR="00EF7678" w14:paraId="5FB5ED37" w14:textId="77777777" w:rsidTr="00CB1A7B">
        <w:tc>
          <w:tcPr>
            <w:tcW w:w="2160" w:type="dxa"/>
          </w:tcPr>
          <w:p w14:paraId="297F5469" w14:textId="77777777" w:rsidR="00EF7678" w:rsidRDefault="00EF7678" w:rsidP="00CB1A7B">
            <w:pPr>
              <w:rPr>
                <w:b/>
                <w:bCs/>
              </w:rPr>
            </w:pPr>
            <w:r w:rsidRPr="00EF7678">
              <w:rPr>
                <w:b/>
                <w:bCs/>
              </w:rPr>
              <w:t>Student’s Rating:</w:t>
            </w:r>
            <w:r w:rsidRPr="00EF7678">
              <w:t xml:space="preserve"> </w:t>
            </w:r>
          </w:p>
        </w:tc>
        <w:tc>
          <w:tcPr>
            <w:tcW w:w="720" w:type="dxa"/>
            <w:tcBorders>
              <w:bottom w:val="single" w:sz="4" w:space="0" w:color="auto"/>
            </w:tcBorders>
            <w:vAlign w:val="center"/>
          </w:tcPr>
          <w:p w14:paraId="14D5FAD1" w14:textId="77777777" w:rsidR="00EF7678" w:rsidRPr="00EF7678" w:rsidRDefault="00EF7678" w:rsidP="00CB1A7B">
            <w:pPr>
              <w:jc w:val="center"/>
            </w:pPr>
            <w:r>
              <w:t>#</w:t>
            </w:r>
          </w:p>
        </w:tc>
        <w:tc>
          <w:tcPr>
            <w:tcW w:w="6470" w:type="dxa"/>
          </w:tcPr>
          <w:p w14:paraId="7003E004" w14:textId="77777777" w:rsidR="00EF7678" w:rsidRDefault="00EF7678" w:rsidP="00CB1A7B">
            <w:pPr>
              <w:rPr>
                <w:b/>
                <w:bCs/>
              </w:rPr>
            </w:pPr>
          </w:p>
        </w:tc>
      </w:tr>
    </w:tbl>
    <w:p w14:paraId="33B20392" w14:textId="5D9054E2" w:rsidR="00EF7678" w:rsidRPr="00EF7678" w:rsidRDefault="00EF7678" w:rsidP="00EF7678">
      <w:r w:rsidRPr="00EF7678">
        <w:rPr>
          <w:b/>
          <w:bCs/>
        </w:rPr>
        <w:t>What this means:</w:t>
      </w:r>
      <w:r w:rsidRPr="00EF7678">
        <w:br/>
        <w:t xml:space="preserve">Your </w:t>
      </w:r>
      <w:r w:rsidR="00053052">
        <w:t>responses to discards, exposures, and shifting risks reflect your adaptability</w:t>
      </w:r>
      <w:r w:rsidRPr="00EF7678">
        <w:t xml:space="preserve"> as the table evolves.</w:t>
      </w:r>
    </w:p>
    <w:p w14:paraId="145BACD1" w14:textId="77777777" w:rsidR="00EF7678" w:rsidRPr="00EF7678" w:rsidRDefault="00EF7678" w:rsidP="00EF7678">
      <w:r w:rsidRPr="00EF7678">
        <w:rPr>
          <w:b/>
          <w:bCs/>
        </w:rPr>
        <w:t>Instructor Notes / Interpretation: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01B6F39E" w14:textId="77777777" w:rsidTr="00CB1A7B">
        <w:tc>
          <w:tcPr>
            <w:tcW w:w="9350" w:type="dxa"/>
          </w:tcPr>
          <w:p w14:paraId="1C018779" w14:textId="77777777" w:rsidR="00EF7678" w:rsidRDefault="00EF7678" w:rsidP="00CB1A7B"/>
        </w:tc>
      </w:tr>
    </w:tbl>
    <w:p w14:paraId="62ACB2E3" w14:textId="77777777" w:rsidR="00EF7678" w:rsidRPr="00EF7678" w:rsidRDefault="00EF7678" w:rsidP="00EF7678"/>
    <w:p w14:paraId="16579B0B" w14:textId="77777777" w:rsidR="00EF7678" w:rsidRPr="00EF7678" w:rsidRDefault="00EF7678" w:rsidP="00EF7678">
      <w:r w:rsidRPr="00EF7678">
        <w:rPr>
          <w:b/>
          <w:bCs/>
        </w:rPr>
        <w:t>Recommended Next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6C980914" w14:textId="77777777" w:rsidTr="00CB1A7B">
        <w:tc>
          <w:tcPr>
            <w:tcW w:w="9350" w:type="dxa"/>
          </w:tcPr>
          <w:p w14:paraId="39E3A0AE" w14:textId="77777777" w:rsidR="00EF7678" w:rsidRDefault="00EF7678" w:rsidP="00CB1A7B"/>
        </w:tc>
      </w:tr>
    </w:tbl>
    <w:p w14:paraId="1FA12440" w14:textId="77777777" w:rsidR="00EF7678" w:rsidRPr="00EF7678" w:rsidRDefault="00EF7678" w:rsidP="00EF7678"/>
    <w:p w14:paraId="236C5AED" w14:textId="77777777" w:rsidR="00EF7678" w:rsidRPr="00EF7678" w:rsidRDefault="00EF7678" w:rsidP="00EF7678">
      <w:pPr>
        <w:rPr>
          <w:b/>
          <w:bCs/>
        </w:rPr>
      </w:pPr>
      <w:r w:rsidRPr="00EF7678">
        <w:rPr>
          <w:b/>
          <w:bCs/>
        </w:rPr>
        <w:t>5. End Game Tempo &amp; Defense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6470"/>
      </w:tblGrid>
      <w:tr w:rsidR="00EF7678" w14:paraId="6D321591" w14:textId="77777777" w:rsidTr="00CB1A7B">
        <w:tc>
          <w:tcPr>
            <w:tcW w:w="2160" w:type="dxa"/>
          </w:tcPr>
          <w:p w14:paraId="66D5FEFA" w14:textId="77777777" w:rsidR="00EF7678" w:rsidRDefault="00EF7678" w:rsidP="00CB1A7B">
            <w:pPr>
              <w:rPr>
                <w:b/>
                <w:bCs/>
              </w:rPr>
            </w:pPr>
            <w:r w:rsidRPr="00EF7678">
              <w:rPr>
                <w:b/>
                <w:bCs/>
              </w:rPr>
              <w:t>Student’s Rating:</w:t>
            </w:r>
            <w:r w:rsidRPr="00EF7678">
              <w:t xml:space="preserve"> </w:t>
            </w:r>
          </w:p>
        </w:tc>
        <w:tc>
          <w:tcPr>
            <w:tcW w:w="720" w:type="dxa"/>
            <w:tcBorders>
              <w:bottom w:val="single" w:sz="4" w:space="0" w:color="auto"/>
            </w:tcBorders>
            <w:vAlign w:val="center"/>
          </w:tcPr>
          <w:p w14:paraId="3AA39B75" w14:textId="77777777" w:rsidR="00EF7678" w:rsidRPr="00EF7678" w:rsidRDefault="00EF7678" w:rsidP="00CB1A7B">
            <w:pPr>
              <w:jc w:val="center"/>
            </w:pPr>
            <w:r>
              <w:t>#</w:t>
            </w:r>
          </w:p>
        </w:tc>
        <w:tc>
          <w:tcPr>
            <w:tcW w:w="6470" w:type="dxa"/>
          </w:tcPr>
          <w:p w14:paraId="318F9ACA" w14:textId="77777777" w:rsidR="00EF7678" w:rsidRDefault="00EF7678" w:rsidP="00CB1A7B">
            <w:pPr>
              <w:rPr>
                <w:b/>
                <w:bCs/>
              </w:rPr>
            </w:pPr>
          </w:p>
        </w:tc>
      </w:tr>
    </w:tbl>
    <w:p w14:paraId="0EE90A05" w14:textId="0A179A2B" w:rsidR="00EF7678" w:rsidRPr="00EF7678" w:rsidRDefault="00EF7678" w:rsidP="00EF7678">
      <w:r w:rsidRPr="00EF7678">
        <w:rPr>
          <w:b/>
          <w:bCs/>
        </w:rPr>
        <w:t>What this means:</w:t>
      </w:r>
      <w:r w:rsidRPr="00EF7678">
        <w:br/>
        <w:t>Your awareness of wall depth</w:t>
      </w:r>
      <w:r w:rsidR="00053052">
        <w:t xml:space="preserve"> (e.g., the number of picks left in the wall)</w:t>
      </w:r>
      <w:r w:rsidRPr="00EF7678">
        <w:t xml:space="preserve">, pressure, and defensive choices helps you navigate the </w:t>
      </w:r>
      <w:r w:rsidR="00053052">
        <w:t>end</w:t>
      </w:r>
      <w:r w:rsidRPr="00EF7678">
        <w:t xml:space="preserve"> game</w:t>
      </w:r>
      <w:r w:rsidR="00053052">
        <w:t xml:space="preserve"> (e.g., last 40 tiles in the wall)</w:t>
      </w:r>
      <w:r w:rsidRPr="00EF7678">
        <w:t xml:space="preserve"> with confidence and composure.</w:t>
      </w:r>
    </w:p>
    <w:p w14:paraId="005FCD93" w14:textId="77777777" w:rsidR="00EF7678" w:rsidRPr="00EF7678" w:rsidRDefault="00EF7678" w:rsidP="00EF7678">
      <w:r w:rsidRPr="00EF7678">
        <w:rPr>
          <w:b/>
          <w:bCs/>
        </w:rPr>
        <w:t>Instructor Notes / Interpretation: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14586EAD" w14:textId="77777777" w:rsidTr="00CB1A7B">
        <w:tc>
          <w:tcPr>
            <w:tcW w:w="9350" w:type="dxa"/>
          </w:tcPr>
          <w:p w14:paraId="765E2258" w14:textId="77777777" w:rsidR="00EF7678" w:rsidRDefault="00EF7678" w:rsidP="00CB1A7B"/>
        </w:tc>
      </w:tr>
    </w:tbl>
    <w:p w14:paraId="1F9AA982" w14:textId="77777777" w:rsidR="00EF7678" w:rsidRPr="00EF7678" w:rsidRDefault="00EF7678" w:rsidP="00EF7678"/>
    <w:p w14:paraId="0B659EB8" w14:textId="77777777" w:rsidR="00EF7678" w:rsidRPr="00EF7678" w:rsidRDefault="00EF7678" w:rsidP="00EF7678">
      <w:r w:rsidRPr="00EF7678">
        <w:rPr>
          <w:b/>
          <w:bCs/>
        </w:rPr>
        <w:t>Recommended Next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505C3721" w14:textId="77777777" w:rsidTr="00CB1A7B">
        <w:tc>
          <w:tcPr>
            <w:tcW w:w="9350" w:type="dxa"/>
          </w:tcPr>
          <w:p w14:paraId="5486BF0D" w14:textId="77777777" w:rsidR="00EF7678" w:rsidRDefault="00EF7678" w:rsidP="00CB1A7B"/>
        </w:tc>
      </w:tr>
    </w:tbl>
    <w:p w14:paraId="7CBBCBEB" w14:textId="77777777" w:rsidR="00EF7678" w:rsidRPr="00EF7678" w:rsidRDefault="00EF7678" w:rsidP="00EF7678"/>
    <w:p w14:paraId="3D260F0A" w14:textId="77777777" w:rsidR="00EF7678" w:rsidRPr="00EF7678" w:rsidRDefault="00EF7678" w:rsidP="00EF7678">
      <w:pPr>
        <w:rPr>
          <w:b/>
          <w:bCs/>
        </w:rPr>
      </w:pPr>
      <w:r w:rsidRPr="00EF7678">
        <w:rPr>
          <w:b/>
          <w:bCs/>
        </w:rPr>
        <w:t>6. Position Awareness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6470"/>
      </w:tblGrid>
      <w:tr w:rsidR="00EF7678" w14:paraId="7D2920E1" w14:textId="77777777" w:rsidTr="00CB1A7B">
        <w:tc>
          <w:tcPr>
            <w:tcW w:w="2160" w:type="dxa"/>
          </w:tcPr>
          <w:p w14:paraId="0801FC08" w14:textId="77777777" w:rsidR="00EF7678" w:rsidRDefault="00EF7678" w:rsidP="00CB1A7B">
            <w:pPr>
              <w:rPr>
                <w:b/>
                <w:bCs/>
              </w:rPr>
            </w:pPr>
            <w:r w:rsidRPr="00EF7678">
              <w:rPr>
                <w:b/>
                <w:bCs/>
              </w:rPr>
              <w:t>Student’s Rating:</w:t>
            </w:r>
            <w:r w:rsidRPr="00EF7678">
              <w:t xml:space="preserve"> </w:t>
            </w:r>
          </w:p>
        </w:tc>
        <w:tc>
          <w:tcPr>
            <w:tcW w:w="720" w:type="dxa"/>
            <w:tcBorders>
              <w:bottom w:val="single" w:sz="4" w:space="0" w:color="auto"/>
            </w:tcBorders>
            <w:vAlign w:val="center"/>
          </w:tcPr>
          <w:p w14:paraId="4F2E7049" w14:textId="77777777" w:rsidR="00EF7678" w:rsidRPr="00EF7678" w:rsidRDefault="00EF7678" w:rsidP="00CB1A7B">
            <w:pPr>
              <w:jc w:val="center"/>
            </w:pPr>
            <w:r>
              <w:t>#</w:t>
            </w:r>
          </w:p>
        </w:tc>
        <w:tc>
          <w:tcPr>
            <w:tcW w:w="6470" w:type="dxa"/>
          </w:tcPr>
          <w:p w14:paraId="43966EE5" w14:textId="77777777" w:rsidR="00EF7678" w:rsidRDefault="00EF7678" w:rsidP="00CB1A7B">
            <w:pPr>
              <w:rPr>
                <w:b/>
                <w:bCs/>
              </w:rPr>
            </w:pPr>
          </w:p>
        </w:tc>
      </w:tr>
    </w:tbl>
    <w:p w14:paraId="781BCA39" w14:textId="3D5CCDB5" w:rsidR="00EF7678" w:rsidRPr="00EF7678" w:rsidRDefault="00EF7678" w:rsidP="00EF7678">
      <w:r w:rsidRPr="00EF7678">
        <w:rPr>
          <w:b/>
          <w:bCs/>
        </w:rPr>
        <w:t>What this means:</w:t>
      </w:r>
      <w:r w:rsidRPr="00EF7678">
        <w:br/>
        <w:t>Recognizing whether you’re the underdog</w:t>
      </w:r>
      <w:r w:rsidR="00053052">
        <w:t xml:space="preserve"> (weak hand)</w:t>
      </w:r>
      <w:r w:rsidRPr="00EF7678">
        <w:t>, contender</w:t>
      </w:r>
      <w:r w:rsidR="00053052">
        <w:t xml:space="preserve"> (strong hand)</w:t>
      </w:r>
      <w:r w:rsidRPr="00EF7678">
        <w:t>, or frontrunner</w:t>
      </w:r>
      <w:r w:rsidR="00053052">
        <w:t xml:space="preserve"> (powerful hand) </w:t>
      </w:r>
      <w:r w:rsidRPr="00EF7678">
        <w:t>helps you adjust risk and pace to match your potential to win at any moment.</w:t>
      </w:r>
    </w:p>
    <w:p w14:paraId="77111D50" w14:textId="77777777" w:rsidR="00EF7678" w:rsidRPr="00EF7678" w:rsidRDefault="00EF7678" w:rsidP="00EF7678">
      <w:r w:rsidRPr="00EF7678">
        <w:rPr>
          <w:b/>
          <w:bCs/>
        </w:rPr>
        <w:t>Instructor Notes / Interpretation: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66A95D74" w14:textId="77777777" w:rsidTr="00CB1A7B">
        <w:tc>
          <w:tcPr>
            <w:tcW w:w="9350" w:type="dxa"/>
          </w:tcPr>
          <w:p w14:paraId="669E6C30" w14:textId="77777777" w:rsidR="00EF7678" w:rsidRDefault="00EF7678" w:rsidP="00CB1A7B"/>
        </w:tc>
      </w:tr>
    </w:tbl>
    <w:p w14:paraId="0A731A30" w14:textId="77777777" w:rsidR="00EF7678" w:rsidRPr="00EF7678" w:rsidRDefault="00EF7678" w:rsidP="00EF7678"/>
    <w:p w14:paraId="7CC05E41" w14:textId="77777777" w:rsidR="00EF7678" w:rsidRPr="00EF7678" w:rsidRDefault="00EF7678" w:rsidP="00EF7678">
      <w:r w:rsidRPr="00EF7678">
        <w:rPr>
          <w:b/>
          <w:bCs/>
        </w:rPr>
        <w:t>Recommended Next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6A8E15E2" w14:textId="77777777" w:rsidTr="00CB1A7B">
        <w:tc>
          <w:tcPr>
            <w:tcW w:w="9350" w:type="dxa"/>
          </w:tcPr>
          <w:p w14:paraId="7AECD401" w14:textId="77777777" w:rsidR="00EF7678" w:rsidRDefault="00EF7678" w:rsidP="00CB1A7B"/>
        </w:tc>
      </w:tr>
    </w:tbl>
    <w:p w14:paraId="67EA721D" w14:textId="77777777" w:rsidR="00EF7678" w:rsidRPr="00EF7678" w:rsidRDefault="00EF7678" w:rsidP="00EF7678"/>
    <w:p w14:paraId="19FB06A4" w14:textId="77777777" w:rsidR="00EF7678" w:rsidRPr="00EF7678" w:rsidRDefault="00EF7678" w:rsidP="00EF7678">
      <w:pPr>
        <w:rPr>
          <w:b/>
          <w:bCs/>
        </w:rPr>
      </w:pPr>
      <w:r w:rsidRPr="00EF7678">
        <w:rPr>
          <w:b/>
          <w:bCs/>
        </w:rPr>
        <w:t>7. Hand Reading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6470"/>
      </w:tblGrid>
      <w:tr w:rsidR="00EF7678" w14:paraId="0BA1BFC2" w14:textId="77777777" w:rsidTr="00CB1A7B">
        <w:tc>
          <w:tcPr>
            <w:tcW w:w="2160" w:type="dxa"/>
          </w:tcPr>
          <w:p w14:paraId="73A86B1B" w14:textId="77777777" w:rsidR="00EF7678" w:rsidRDefault="00EF7678" w:rsidP="00CB1A7B">
            <w:pPr>
              <w:rPr>
                <w:b/>
                <w:bCs/>
              </w:rPr>
            </w:pPr>
            <w:r w:rsidRPr="00EF7678">
              <w:rPr>
                <w:b/>
                <w:bCs/>
              </w:rPr>
              <w:t>Student’s Rating:</w:t>
            </w:r>
            <w:r w:rsidRPr="00EF7678">
              <w:t xml:space="preserve"> </w:t>
            </w:r>
          </w:p>
        </w:tc>
        <w:tc>
          <w:tcPr>
            <w:tcW w:w="720" w:type="dxa"/>
            <w:tcBorders>
              <w:bottom w:val="single" w:sz="4" w:space="0" w:color="auto"/>
            </w:tcBorders>
            <w:vAlign w:val="center"/>
          </w:tcPr>
          <w:p w14:paraId="1F21CF11" w14:textId="77777777" w:rsidR="00EF7678" w:rsidRPr="00EF7678" w:rsidRDefault="00EF7678" w:rsidP="00CB1A7B">
            <w:pPr>
              <w:jc w:val="center"/>
            </w:pPr>
            <w:r>
              <w:t>#</w:t>
            </w:r>
          </w:p>
        </w:tc>
        <w:tc>
          <w:tcPr>
            <w:tcW w:w="6470" w:type="dxa"/>
          </w:tcPr>
          <w:p w14:paraId="6F117426" w14:textId="77777777" w:rsidR="00EF7678" w:rsidRDefault="00EF7678" w:rsidP="00CB1A7B">
            <w:pPr>
              <w:rPr>
                <w:b/>
                <w:bCs/>
              </w:rPr>
            </w:pPr>
          </w:p>
        </w:tc>
      </w:tr>
    </w:tbl>
    <w:p w14:paraId="4E3A8696" w14:textId="574622F5" w:rsidR="00EF7678" w:rsidRPr="00EF7678" w:rsidRDefault="00EF7678" w:rsidP="00EF7678">
      <w:r w:rsidRPr="00EF7678">
        <w:rPr>
          <w:b/>
          <w:bCs/>
        </w:rPr>
        <w:t>What this means:</w:t>
      </w:r>
      <w:r w:rsidRPr="00EF7678">
        <w:br/>
        <w:t>Your insight into opponents’ exposures, discards, and pace helps you predict likely hands and choose safer, more strategic discards.</w:t>
      </w:r>
    </w:p>
    <w:p w14:paraId="55A718AE" w14:textId="77777777" w:rsidR="00EF7678" w:rsidRPr="00EF7678" w:rsidRDefault="00EF7678" w:rsidP="00EF7678">
      <w:r w:rsidRPr="00EF7678">
        <w:rPr>
          <w:b/>
          <w:bCs/>
        </w:rPr>
        <w:t>Instructor Notes / Interpretation: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47AECE57" w14:textId="77777777" w:rsidTr="00CB1A7B">
        <w:tc>
          <w:tcPr>
            <w:tcW w:w="9350" w:type="dxa"/>
          </w:tcPr>
          <w:p w14:paraId="066ABBAF" w14:textId="77777777" w:rsidR="00EF7678" w:rsidRDefault="00EF7678" w:rsidP="00CB1A7B"/>
        </w:tc>
      </w:tr>
    </w:tbl>
    <w:p w14:paraId="182EA810" w14:textId="77777777" w:rsidR="00EF7678" w:rsidRPr="00EF7678" w:rsidRDefault="00EF7678" w:rsidP="00EF7678"/>
    <w:p w14:paraId="50F23A17" w14:textId="77777777" w:rsidR="00EF7678" w:rsidRPr="00EF7678" w:rsidRDefault="00EF7678" w:rsidP="00EF7678">
      <w:r w:rsidRPr="00EF7678">
        <w:rPr>
          <w:b/>
          <w:bCs/>
        </w:rPr>
        <w:t>Recommended Next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03C53BCA" w14:textId="77777777" w:rsidTr="00CB1A7B">
        <w:tc>
          <w:tcPr>
            <w:tcW w:w="9350" w:type="dxa"/>
          </w:tcPr>
          <w:p w14:paraId="77AB5ABF" w14:textId="77777777" w:rsidR="00EF7678" w:rsidRDefault="00EF7678" w:rsidP="00CB1A7B"/>
        </w:tc>
      </w:tr>
    </w:tbl>
    <w:p w14:paraId="40936529" w14:textId="77777777" w:rsidR="00EF7678" w:rsidRPr="00EF7678" w:rsidRDefault="00EF7678" w:rsidP="00EF7678"/>
    <w:p w14:paraId="302F2990" w14:textId="77777777" w:rsidR="00EF7678" w:rsidRPr="00EF7678" w:rsidRDefault="00EF7678" w:rsidP="00EF7678">
      <w:pPr>
        <w:rPr>
          <w:b/>
          <w:bCs/>
        </w:rPr>
      </w:pPr>
      <w:r w:rsidRPr="00EF7678">
        <w:rPr>
          <w:b/>
          <w:bCs/>
        </w:rPr>
        <w:t>8. Rule Knowledge &amp; Correction Protocols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
        <w:gridCol w:w="6470"/>
      </w:tblGrid>
      <w:tr w:rsidR="00EF7678" w14:paraId="749576EC" w14:textId="77777777" w:rsidTr="00CB1A7B">
        <w:tc>
          <w:tcPr>
            <w:tcW w:w="2160" w:type="dxa"/>
          </w:tcPr>
          <w:p w14:paraId="733B3BB7" w14:textId="77777777" w:rsidR="00EF7678" w:rsidRDefault="00EF7678" w:rsidP="00CB1A7B">
            <w:pPr>
              <w:rPr>
                <w:b/>
                <w:bCs/>
              </w:rPr>
            </w:pPr>
            <w:r w:rsidRPr="00EF7678">
              <w:rPr>
                <w:b/>
                <w:bCs/>
              </w:rPr>
              <w:t>Student’s Rating:</w:t>
            </w:r>
            <w:r w:rsidRPr="00EF7678">
              <w:t xml:space="preserve"> </w:t>
            </w:r>
          </w:p>
        </w:tc>
        <w:tc>
          <w:tcPr>
            <w:tcW w:w="720" w:type="dxa"/>
            <w:tcBorders>
              <w:bottom w:val="single" w:sz="4" w:space="0" w:color="auto"/>
            </w:tcBorders>
            <w:vAlign w:val="center"/>
          </w:tcPr>
          <w:p w14:paraId="426ED70A" w14:textId="77777777" w:rsidR="00EF7678" w:rsidRPr="00EF7678" w:rsidRDefault="00EF7678" w:rsidP="00CB1A7B">
            <w:pPr>
              <w:jc w:val="center"/>
            </w:pPr>
            <w:r>
              <w:t>#</w:t>
            </w:r>
          </w:p>
        </w:tc>
        <w:tc>
          <w:tcPr>
            <w:tcW w:w="6470" w:type="dxa"/>
          </w:tcPr>
          <w:p w14:paraId="313C6257" w14:textId="77777777" w:rsidR="00EF7678" w:rsidRDefault="00EF7678" w:rsidP="00CB1A7B">
            <w:pPr>
              <w:rPr>
                <w:b/>
                <w:bCs/>
              </w:rPr>
            </w:pPr>
          </w:p>
        </w:tc>
      </w:tr>
    </w:tbl>
    <w:p w14:paraId="1C5A55ED" w14:textId="25003B57" w:rsidR="00EF7678" w:rsidRPr="00EF7678" w:rsidRDefault="00EF7678" w:rsidP="00EF7678">
      <w:r w:rsidRPr="00EF7678">
        <w:rPr>
          <w:b/>
          <w:bCs/>
        </w:rPr>
        <w:t>What this means:</w:t>
      </w:r>
      <w:r w:rsidRPr="00EF7678">
        <w:br/>
        <w:t>Your understanding of core rules—and how to respond in unusual situations—supports confident, consistent decision-making throughout the game.</w:t>
      </w:r>
    </w:p>
    <w:p w14:paraId="1985ACF0" w14:textId="77777777" w:rsidR="00EF7678" w:rsidRPr="00EF7678" w:rsidRDefault="00EF7678" w:rsidP="00EF7678">
      <w:r w:rsidRPr="00EF7678">
        <w:rPr>
          <w:b/>
          <w:bCs/>
        </w:rPr>
        <w:t>Instructor Notes / Interpretation: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45811C97" w14:textId="77777777" w:rsidTr="00CB1A7B">
        <w:tc>
          <w:tcPr>
            <w:tcW w:w="9350" w:type="dxa"/>
          </w:tcPr>
          <w:p w14:paraId="3848375F" w14:textId="77777777" w:rsidR="00EF7678" w:rsidRDefault="00EF7678" w:rsidP="00CB1A7B"/>
        </w:tc>
      </w:tr>
    </w:tbl>
    <w:p w14:paraId="0532A7F9" w14:textId="77777777" w:rsidR="00EF7678" w:rsidRPr="00EF7678" w:rsidRDefault="00EF7678" w:rsidP="00EF7678"/>
    <w:p w14:paraId="0362AA24" w14:textId="77777777" w:rsidR="00EF7678" w:rsidRPr="00EF7678" w:rsidRDefault="00EF7678" w:rsidP="00EF7678">
      <w:r w:rsidRPr="00EF7678">
        <w:rPr>
          <w:b/>
          <w:bCs/>
        </w:rPr>
        <w:t>Recommended Next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772CE085" w14:textId="77777777" w:rsidTr="00CB1A7B">
        <w:tc>
          <w:tcPr>
            <w:tcW w:w="9350" w:type="dxa"/>
          </w:tcPr>
          <w:p w14:paraId="7B25E0C5" w14:textId="77777777" w:rsidR="00EF7678" w:rsidRDefault="00EF7678" w:rsidP="00CB1A7B"/>
        </w:tc>
      </w:tr>
    </w:tbl>
    <w:p w14:paraId="0FAE515F" w14:textId="77777777" w:rsidR="00EF7678" w:rsidRPr="00EF7678" w:rsidRDefault="00EF7678" w:rsidP="00EF7678"/>
    <w:p w14:paraId="38C606C3" w14:textId="77777777" w:rsidR="00EF7678" w:rsidRPr="00EF7678" w:rsidRDefault="00EF7678" w:rsidP="00EF7678">
      <w:pPr>
        <w:rPr>
          <w:b/>
          <w:bCs/>
        </w:rPr>
      </w:pPr>
      <w:r w:rsidRPr="00EF7678">
        <w:rPr>
          <w:b/>
          <w:bCs/>
        </w:rPr>
        <w:t>OVERALL INSIGHTS SUMMARY</w:t>
      </w:r>
    </w:p>
    <w:p w14:paraId="1FFE2E79" w14:textId="3CFF7CA7" w:rsidR="00EF7678" w:rsidRPr="00EF7678" w:rsidRDefault="00EF7678" w:rsidP="00EF7678">
      <w:r w:rsidRPr="00EF7678">
        <w:rPr>
          <w:b/>
          <w:bCs/>
        </w:rPr>
        <w:t xml:space="preserve">What your </w:t>
      </w:r>
      <w:r w:rsidR="00053052">
        <w:rPr>
          <w:b/>
          <w:bCs/>
        </w:rPr>
        <w:t>ELE w</w:t>
      </w:r>
      <w:r w:rsidRPr="00EF7678">
        <w:rPr>
          <w:b/>
          <w:bCs/>
        </w:rPr>
        <w:t>heel shows about your play today: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204DE37C" w14:textId="77777777" w:rsidTr="00CB1A7B">
        <w:tc>
          <w:tcPr>
            <w:tcW w:w="9350" w:type="dxa"/>
          </w:tcPr>
          <w:p w14:paraId="2D012750" w14:textId="77777777" w:rsidR="00EF7678" w:rsidRDefault="00EF7678" w:rsidP="00CB1A7B"/>
        </w:tc>
      </w:tr>
    </w:tbl>
    <w:p w14:paraId="671CC118" w14:textId="77777777" w:rsidR="00EF7678" w:rsidRPr="00EF7678" w:rsidRDefault="00EF7678" w:rsidP="00EF7678"/>
    <w:p w14:paraId="7AFCEFC1" w14:textId="77777777" w:rsidR="00EF7678" w:rsidRPr="00EF7678" w:rsidRDefault="00EF7678" w:rsidP="00EF7678">
      <w:pPr>
        <w:rPr>
          <w:b/>
          <w:bCs/>
        </w:rPr>
      </w:pPr>
      <w:r w:rsidRPr="00EF7678">
        <w:rPr>
          <w:b/>
          <w:bCs/>
        </w:rPr>
        <w:t>PRIORITY NEXT STEPS (Choose 1–2 Focus Areas)</w:t>
      </w:r>
    </w:p>
    <w:p w14:paraId="5486B3ED" w14:textId="77777777" w:rsidR="00EF7678" w:rsidRPr="00EF7678" w:rsidRDefault="00EF7678" w:rsidP="00EF7678">
      <w:pPr>
        <w:rPr>
          <w:b/>
          <w:bCs/>
        </w:rPr>
      </w:pPr>
      <w:r w:rsidRPr="00EF7678">
        <w:rPr>
          <w:b/>
          <w:bCs/>
        </w:rPr>
        <w:t>Primary Focus Area:</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3F2C0EF6" w14:textId="77777777" w:rsidTr="00CB1A7B">
        <w:tc>
          <w:tcPr>
            <w:tcW w:w="9350" w:type="dxa"/>
          </w:tcPr>
          <w:p w14:paraId="57ED2187" w14:textId="77777777" w:rsidR="00EF7678" w:rsidRDefault="00EF7678" w:rsidP="00CB1A7B"/>
        </w:tc>
      </w:tr>
    </w:tbl>
    <w:p w14:paraId="1846C1D2" w14:textId="77777777" w:rsidR="00EF7678" w:rsidRPr="00EF7678" w:rsidRDefault="00EF7678" w:rsidP="00EF7678"/>
    <w:p w14:paraId="078290F7" w14:textId="77777777" w:rsidR="00EF7678" w:rsidRPr="00EF7678" w:rsidRDefault="00EF7678" w:rsidP="00EF7678">
      <w:pPr>
        <w:rPr>
          <w:b/>
          <w:bCs/>
        </w:rPr>
      </w:pPr>
      <w:r w:rsidRPr="00EF7678">
        <w:rPr>
          <w:b/>
          <w:bCs/>
        </w:rPr>
        <w:t>Why this matters 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58FB5B25" w14:textId="77777777" w:rsidTr="00CB1A7B">
        <w:tc>
          <w:tcPr>
            <w:tcW w:w="9350" w:type="dxa"/>
          </w:tcPr>
          <w:p w14:paraId="362F8B2F" w14:textId="77777777" w:rsidR="00EF7678" w:rsidRDefault="00EF7678" w:rsidP="00CB1A7B"/>
        </w:tc>
      </w:tr>
    </w:tbl>
    <w:p w14:paraId="3DE488D0" w14:textId="77777777" w:rsidR="00EF7678" w:rsidRPr="00EF7678" w:rsidRDefault="00EF7678" w:rsidP="00EF7678"/>
    <w:p w14:paraId="17BC86F2" w14:textId="77777777" w:rsidR="00EF7678" w:rsidRPr="00EF7678" w:rsidRDefault="00EF7678" w:rsidP="00EF7678">
      <w:pPr>
        <w:rPr>
          <w:b/>
          <w:bCs/>
        </w:rPr>
      </w:pPr>
      <w:r w:rsidRPr="00EF7678">
        <w:rPr>
          <w:b/>
          <w:bCs/>
        </w:rPr>
        <w:t>First Action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5B3A8D99" w14:textId="77777777" w:rsidTr="00CB1A7B">
        <w:tc>
          <w:tcPr>
            <w:tcW w:w="9350" w:type="dxa"/>
          </w:tcPr>
          <w:p w14:paraId="3DA41807" w14:textId="77777777" w:rsidR="00EF7678" w:rsidRDefault="00EF7678" w:rsidP="00CB1A7B"/>
        </w:tc>
      </w:tr>
    </w:tbl>
    <w:p w14:paraId="7057043D" w14:textId="77777777" w:rsidR="00EF7678" w:rsidRPr="00EF7678" w:rsidRDefault="00EF7678" w:rsidP="00EF7678"/>
    <w:p w14:paraId="694DF1E4" w14:textId="77777777" w:rsidR="00EF7678" w:rsidRPr="00EF7678" w:rsidRDefault="00EF7678" w:rsidP="00EF7678">
      <w:pPr>
        <w:rPr>
          <w:b/>
          <w:bCs/>
        </w:rPr>
      </w:pPr>
      <w:r w:rsidRPr="00EF7678">
        <w:rPr>
          <w:b/>
          <w:bCs/>
        </w:rPr>
        <w:lastRenderedPageBreak/>
        <w:t>Secondary Focus Area (optional):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2888F231" w14:textId="77777777" w:rsidTr="00CB1A7B">
        <w:tc>
          <w:tcPr>
            <w:tcW w:w="9350" w:type="dxa"/>
          </w:tcPr>
          <w:p w14:paraId="674A4D6B" w14:textId="77777777" w:rsidR="00EF7678" w:rsidRDefault="00EF7678" w:rsidP="00CB1A7B"/>
        </w:tc>
      </w:tr>
    </w:tbl>
    <w:p w14:paraId="28BFFFFE" w14:textId="77777777" w:rsidR="00EF7678" w:rsidRPr="00EF7678" w:rsidRDefault="00EF7678" w:rsidP="00EF7678"/>
    <w:p w14:paraId="019854C4" w14:textId="77777777" w:rsidR="00EF7678" w:rsidRPr="00EF7678" w:rsidRDefault="00EF7678" w:rsidP="00EF7678">
      <w:pPr>
        <w:rPr>
          <w:b/>
          <w:bCs/>
        </w:rPr>
      </w:pPr>
      <w:r w:rsidRPr="00EF7678">
        <w:rPr>
          <w:b/>
          <w:bCs/>
        </w:rPr>
        <w:t>Why this matters 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605BC202" w14:textId="77777777" w:rsidTr="00CB1A7B">
        <w:tc>
          <w:tcPr>
            <w:tcW w:w="9350" w:type="dxa"/>
          </w:tcPr>
          <w:p w14:paraId="3D938B82" w14:textId="77777777" w:rsidR="00EF7678" w:rsidRDefault="00EF7678" w:rsidP="00CB1A7B"/>
        </w:tc>
      </w:tr>
    </w:tbl>
    <w:p w14:paraId="3B2EA104" w14:textId="77777777" w:rsidR="00EF7678" w:rsidRPr="00EF7678" w:rsidRDefault="00EF7678" w:rsidP="00EF7678"/>
    <w:p w14:paraId="1B2C5DB7" w14:textId="13896EE7" w:rsidR="00EF7678" w:rsidRPr="00EF7678" w:rsidRDefault="00172904" w:rsidP="00EF7678">
      <w:pPr>
        <w:rPr>
          <w:b/>
          <w:bCs/>
        </w:rPr>
      </w:pPr>
      <w:r>
        <w:rPr>
          <w:b/>
          <w:bCs/>
        </w:rPr>
        <w:t>Second</w:t>
      </w:r>
      <w:r w:rsidR="00EF7678" w:rsidRPr="00EF7678">
        <w:rPr>
          <w:b/>
          <w:bCs/>
        </w:rPr>
        <w:t xml:space="preserve"> Action Step: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EF7678" w14:paraId="0C34DB1E" w14:textId="77777777" w:rsidTr="00CB1A7B">
        <w:tc>
          <w:tcPr>
            <w:tcW w:w="9350" w:type="dxa"/>
          </w:tcPr>
          <w:p w14:paraId="0B6A686D" w14:textId="77777777" w:rsidR="00EF7678" w:rsidRDefault="00EF7678" w:rsidP="00CB1A7B"/>
        </w:tc>
      </w:tr>
    </w:tbl>
    <w:p w14:paraId="62C6C63E" w14:textId="77777777" w:rsidR="00EF7678" w:rsidRPr="00EF7678" w:rsidRDefault="00EF7678" w:rsidP="00EF7678"/>
    <w:p w14:paraId="18DE44C9" w14:textId="77777777" w:rsidR="00EF7678" w:rsidRPr="00EF7678" w:rsidRDefault="00EF7678" w:rsidP="00EF7678">
      <w:pPr>
        <w:rPr>
          <w:b/>
          <w:bCs/>
        </w:rPr>
      </w:pPr>
      <w:r w:rsidRPr="00EF7678">
        <w:rPr>
          <w:b/>
          <w:bCs/>
        </w:rPr>
        <w:t>Closing Encouragement</w:t>
      </w:r>
    </w:p>
    <w:p w14:paraId="22019F60" w14:textId="3AA100AE" w:rsidR="00EF7678" w:rsidRPr="00EF7678" w:rsidRDefault="00EF7678" w:rsidP="00EF7678">
      <w:r w:rsidRPr="00EF7678">
        <w:t xml:space="preserve">Your </w:t>
      </w:r>
      <w:r w:rsidR="00053052">
        <w:t xml:space="preserve">ELE </w:t>
      </w:r>
      <w:r w:rsidRPr="00EF7678">
        <w:t xml:space="preserve">wheel doesn’t measure perfection—it measures awareness. And awareness is the first step toward confident, sustainable growth in your game. The </w:t>
      </w:r>
      <w:r>
        <w:t>“</w:t>
      </w:r>
      <w:r w:rsidRPr="00EF7678">
        <w:t>next steps</w:t>
      </w:r>
      <w:r>
        <w:t>”</w:t>
      </w:r>
      <w:r w:rsidRPr="00EF7678">
        <w:t xml:space="preserve"> we’ve identified are not about working harder; they’re about working with clarity. You’re already on the right path.</w:t>
      </w:r>
    </w:p>
    <w:p w14:paraId="7C8553AD" w14:textId="77777777" w:rsidR="009E20A9" w:rsidRPr="009E20A9" w:rsidRDefault="009E20A9" w:rsidP="009E20A9">
      <w:pPr>
        <w:rPr>
          <w:rFonts w:cs="Times New Roman"/>
          <w:b/>
          <w:bCs/>
        </w:rPr>
      </w:pPr>
      <w:r w:rsidRPr="009E20A9">
        <w:rPr>
          <w:rFonts w:cs="Times New Roman"/>
          <w:b/>
          <w:bCs/>
        </w:rPr>
        <w:t>Instructor Contact Information</w:t>
      </w:r>
    </w:p>
    <w:p w14:paraId="21E81DDE" w14:textId="77777777" w:rsidR="009E20A9" w:rsidRPr="009E20A9" w:rsidRDefault="009E20A9" w:rsidP="009E20A9">
      <w:pPr>
        <w:rPr>
          <w:rFonts w:cs="Times New Roman"/>
        </w:rPr>
      </w:pPr>
      <w:r w:rsidRPr="009E20A9">
        <w:rPr>
          <w:rFonts w:cs="Times New Roman"/>
        </w:rPr>
        <w:t>If you would like support implementing these next steps, reviewing practice games, or continuing to build your confidence and clarity, feel free to reach 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50"/>
      </w:tblGrid>
      <w:tr w:rsidR="009E20A9" w14:paraId="056FE858" w14:textId="022A61E6" w:rsidTr="009E20A9">
        <w:tc>
          <w:tcPr>
            <w:tcW w:w="2610" w:type="dxa"/>
          </w:tcPr>
          <w:p w14:paraId="50A5D883" w14:textId="1A94C7B7" w:rsidR="009E20A9" w:rsidRDefault="009E20A9" w:rsidP="00CB1A7B">
            <w:r w:rsidRPr="009E20A9">
              <w:rPr>
                <w:rFonts w:cs="Times New Roman"/>
                <w:b/>
                <w:bCs/>
              </w:rPr>
              <w:t>Instructor Name:</w:t>
            </w:r>
            <w:r w:rsidRPr="009E20A9">
              <w:rPr>
                <w:rFonts w:cs="Times New Roman"/>
              </w:rPr>
              <w:t xml:space="preserve"> </w:t>
            </w:r>
          </w:p>
        </w:tc>
        <w:tc>
          <w:tcPr>
            <w:tcW w:w="6750" w:type="dxa"/>
          </w:tcPr>
          <w:p w14:paraId="2EFA6D47" w14:textId="77777777" w:rsidR="009E20A9" w:rsidRDefault="009E20A9" w:rsidP="00CB1A7B"/>
        </w:tc>
      </w:tr>
      <w:tr w:rsidR="009E20A9" w14:paraId="29B73FEF" w14:textId="77777777" w:rsidTr="009E20A9">
        <w:tc>
          <w:tcPr>
            <w:tcW w:w="2610" w:type="dxa"/>
          </w:tcPr>
          <w:p w14:paraId="43BEE395" w14:textId="3D76195D" w:rsidR="009E20A9" w:rsidRPr="009E20A9" w:rsidRDefault="009E20A9" w:rsidP="00CB1A7B">
            <w:pPr>
              <w:rPr>
                <w:rFonts w:cs="Times New Roman"/>
                <w:b/>
                <w:bCs/>
              </w:rPr>
            </w:pPr>
            <w:r w:rsidRPr="009E20A9">
              <w:rPr>
                <w:rFonts w:cs="Times New Roman"/>
                <w:b/>
                <w:bCs/>
              </w:rPr>
              <w:t>Email:</w:t>
            </w:r>
            <w:r w:rsidRPr="009E20A9">
              <w:rPr>
                <w:rFonts w:cs="Times New Roman"/>
              </w:rPr>
              <w:t xml:space="preserve"> </w:t>
            </w:r>
          </w:p>
        </w:tc>
        <w:tc>
          <w:tcPr>
            <w:tcW w:w="6750" w:type="dxa"/>
          </w:tcPr>
          <w:p w14:paraId="0D2D9B9B" w14:textId="77777777" w:rsidR="009E20A9" w:rsidRDefault="009E20A9" w:rsidP="00CB1A7B"/>
        </w:tc>
      </w:tr>
      <w:tr w:rsidR="009E20A9" w14:paraId="354E3B0C" w14:textId="77777777" w:rsidTr="009E20A9">
        <w:tc>
          <w:tcPr>
            <w:tcW w:w="2610" w:type="dxa"/>
          </w:tcPr>
          <w:p w14:paraId="5E6E9C1E" w14:textId="5EACE2B2" w:rsidR="009E20A9" w:rsidRPr="009E20A9" w:rsidRDefault="009E20A9" w:rsidP="00CB1A7B">
            <w:pPr>
              <w:rPr>
                <w:rFonts w:cs="Times New Roman"/>
                <w:b/>
                <w:bCs/>
              </w:rPr>
            </w:pPr>
            <w:r w:rsidRPr="009E20A9">
              <w:rPr>
                <w:rFonts w:cs="Times New Roman"/>
                <w:b/>
                <w:bCs/>
              </w:rPr>
              <w:t>Phone:</w:t>
            </w:r>
            <w:r w:rsidRPr="009E20A9">
              <w:rPr>
                <w:rFonts w:cs="Times New Roman"/>
              </w:rPr>
              <w:t xml:space="preserve"> </w:t>
            </w:r>
          </w:p>
        </w:tc>
        <w:tc>
          <w:tcPr>
            <w:tcW w:w="6750" w:type="dxa"/>
          </w:tcPr>
          <w:p w14:paraId="5468032A" w14:textId="77777777" w:rsidR="009E20A9" w:rsidRDefault="009E20A9" w:rsidP="00CB1A7B"/>
        </w:tc>
      </w:tr>
      <w:tr w:rsidR="009E20A9" w14:paraId="67524B75" w14:textId="77777777" w:rsidTr="009E20A9">
        <w:tc>
          <w:tcPr>
            <w:tcW w:w="2610" w:type="dxa"/>
          </w:tcPr>
          <w:p w14:paraId="06168D41" w14:textId="3E61CB79" w:rsidR="009E20A9" w:rsidRPr="009E20A9" w:rsidRDefault="009E20A9" w:rsidP="00CB1A7B">
            <w:pPr>
              <w:rPr>
                <w:rFonts w:cs="Times New Roman"/>
                <w:b/>
                <w:bCs/>
              </w:rPr>
            </w:pPr>
            <w:r w:rsidRPr="009E20A9">
              <w:rPr>
                <w:rFonts w:cs="Times New Roman"/>
                <w:b/>
                <w:bCs/>
              </w:rPr>
              <w:t>Website</w:t>
            </w:r>
            <w:r>
              <w:rPr>
                <w:rFonts w:cs="Times New Roman"/>
                <w:b/>
                <w:bCs/>
              </w:rPr>
              <w:t>:</w:t>
            </w:r>
          </w:p>
        </w:tc>
        <w:tc>
          <w:tcPr>
            <w:tcW w:w="6750" w:type="dxa"/>
          </w:tcPr>
          <w:p w14:paraId="2A35A6F2" w14:textId="77777777" w:rsidR="009E20A9" w:rsidRDefault="009E20A9" w:rsidP="00CB1A7B"/>
        </w:tc>
      </w:tr>
      <w:tr w:rsidR="009E20A9" w14:paraId="65CECE01" w14:textId="77777777" w:rsidTr="009E20A9">
        <w:tc>
          <w:tcPr>
            <w:tcW w:w="2610" w:type="dxa"/>
          </w:tcPr>
          <w:p w14:paraId="0D9016FB" w14:textId="3C301796" w:rsidR="009E20A9" w:rsidRPr="009E20A9" w:rsidRDefault="009E20A9" w:rsidP="00CB1A7B">
            <w:pPr>
              <w:rPr>
                <w:rFonts w:cs="Times New Roman"/>
                <w:b/>
                <w:bCs/>
              </w:rPr>
            </w:pPr>
            <w:r w:rsidRPr="009E20A9">
              <w:rPr>
                <w:rFonts w:cs="Times New Roman"/>
                <w:b/>
                <w:bCs/>
              </w:rPr>
              <w:t>Preferred Availability:</w:t>
            </w:r>
            <w:r w:rsidRPr="009E20A9">
              <w:rPr>
                <w:rFonts w:cs="Times New Roman"/>
              </w:rPr>
              <w:t xml:space="preserve"> </w:t>
            </w:r>
          </w:p>
        </w:tc>
        <w:tc>
          <w:tcPr>
            <w:tcW w:w="6750" w:type="dxa"/>
          </w:tcPr>
          <w:p w14:paraId="6BCE563A" w14:textId="77777777" w:rsidR="009E20A9" w:rsidRDefault="009E20A9" w:rsidP="00CB1A7B"/>
        </w:tc>
      </w:tr>
    </w:tbl>
    <w:p w14:paraId="08C71B70" w14:textId="77777777" w:rsidR="009E20A9" w:rsidRPr="009E20A9" w:rsidRDefault="009E20A9" w:rsidP="009E20A9">
      <w:pPr>
        <w:rPr>
          <w:rFonts w:cs="Times New Roman"/>
          <w:sz w:val="12"/>
          <w:szCs w:val="12"/>
        </w:rPr>
      </w:pPr>
    </w:p>
    <w:p w14:paraId="709AD37F" w14:textId="7BBFD123" w:rsidR="009E20A9" w:rsidRPr="009E20A9" w:rsidRDefault="009E20A9" w:rsidP="009E20A9">
      <w:pPr>
        <w:rPr>
          <w:rFonts w:cs="Times New Roman"/>
        </w:rPr>
      </w:pPr>
      <w:r>
        <w:rPr>
          <w:rFonts w:cs="Times New Roman"/>
        </w:rPr>
        <w:t xml:space="preserve">I’m </w:t>
      </w:r>
      <w:r w:rsidRPr="009E20A9">
        <w:rPr>
          <w:rFonts w:cs="Times New Roman"/>
        </w:rPr>
        <w:t>here to help you deepen your understanding of the game, strengthen your decision-making, and enjoy mah jongg with more confidence and ease.</w:t>
      </w:r>
    </w:p>
    <w:p w14:paraId="366EC9E0" w14:textId="0BC415CF" w:rsidR="00EF7678" w:rsidRPr="00EF7678" w:rsidRDefault="00EF7678" w:rsidP="009E20A9">
      <w:pPr>
        <w:rPr>
          <w:rFonts w:ascii="Times New Roman" w:hAnsi="Times New Roman" w:cs="Times New Roman"/>
          <w:i/>
          <w:iCs/>
          <w:color w:val="EE0000"/>
        </w:rPr>
      </w:pPr>
    </w:p>
    <w:sectPr w:rsidR="00EF7678" w:rsidRPr="00EF7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78"/>
    <w:rsid w:val="00053052"/>
    <w:rsid w:val="00172904"/>
    <w:rsid w:val="004510D5"/>
    <w:rsid w:val="0047778D"/>
    <w:rsid w:val="009E20A9"/>
    <w:rsid w:val="00C1221C"/>
    <w:rsid w:val="00CB4A74"/>
    <w:rsid w:val="00EF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520B"/>
  <w15:chartTrackingRefBased/>
  <w15:docId w15:val="{C3245C59-43B4-49CD-A0DB-F6383339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A9"/>
  </w:style>
  <w:style w:type="paragraph" w:styleId="Heading1">
    <w:name w:val="heading 1"/>
    <w:basedOn w:val="Normal"/>
    <w:next w:val="Normal"/>
    <w:link w:val="Heading1Char"/>
    <w:uiPriority w:val="9"/>
    <w:qFormat/>
    <w:rsid w:val="00EF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678"/>
    <w:rPr>
      <w:rFonts w:eastAsiaTheme="majorEastAsia" w:cstheme="majorBidi"/>
      <w:color w:val="272727" w:themeColor="text1" w:themeTint="D8"/>
    </w:rPr>
  </w:style>
  <w:style w:type="paragraph" w:styleId="Title">
    <w:name w:val="Title"/>
    <w:basedOn w:val="Normal"/>
    <w:next w:val="Normal"/>
    <w:link w:val="TitleChar"/>
    <w:uiPriority w:val="10"/>
    <w:qFormat/>
    <w:rsid w:val="00EF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678"/>
    <w:pPr>
      <w:spacing w:before="160"/>
      <w:jc w:val="center"/>
    </w:pPr>
    <w:rPr>
      <w:i/>
      <w:iCs/>
      <w:color w:val="404040" w:themeColor="text1" w:themeTint="BF"/>
    </w:rPr>
  </w:style>
  <w:style w:type="character" w:customStyle="1" w:styleId="QuoteChar">
    <w:name w:val="Quote Char"/>
    <w:basedOn w:val="DefaultParagraphFont"/>
    <w:link w:val="Quote"/>
    <w:uiPriority w:val="29"/>
    <w:rsid w:val="00EF7678"/>
    <w:rPr>
      <w:i/>
      <w:iCs/>
      <w:color w:val="404040" w:themeColor="text1" w:themeTint="BF"/>
    </w:rPr>
  </w:style>
  <w:style w:type="paragraph" w:styleId="ListParagraph">
    <w:name w:val="List Paragraph"/>
    <w:basedOn w:val="Normal"/>
    <w:uiPriority w:val="34"/>
    <w:qFormat/>
    <w:rsid w:val="00EF7678"/>
    <w:pPr>
      <w:ind w:left="720"/>
      <w:contextualSpacing/>
    </w:pPr>
  </w:style>
  <w:style w:type="character" w:styleId="IntenseEmphasis">
    <w:name w:val="Intense Emphasis"/>
    <w:basedOn w:val="DefaultParagraphFont"/>
    <w:uiPriority w:val="21"/>
    <w:qFormat/>
    <w:rsid w:val="00EF7678"/>
    <w:rPr>
      <w:i/>
      <w:iCs/>
      <w:color w:val="0F4761" w:themeColor="accent1" w:themeShade="BF"/>
    </w:rPr>
  </w:style>
  <w:style w:type="paragraph" w:styleId="IntenseQuote">
    <w:name w:val="Intense Quote"/>
    <w:basedOn w:val="Normal"/>
    <w:next w:val="Normal"/>
    <w:link w:val="IntenseQuoteChar"/>
    <w:uiPriority w:val="30"/>
    <w:qFormat/>
    <w:rsid w:val="00EF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678"/>
    <w:rPr>
      <w:i/>
      <w:iCs/>
      <w:color w:val="0F4761" w:themeColor="accent1" w:themeShade="BF"/>
    </w:rPr>
  </w:style>
  <w:style w:type="character" w:styleId="IntenseReference">
    <w:name w:val="Intense Reference"/>
    <w:basedOn w:val="DefaultParagraphFont"/>
    <w:uiPriority w:val="32"/>
    <w:qFormat/>
    <w:rsid w:val="00EF7678"/>
    <w:rPr>
      <w:b/>
      <w:bCs/>
      <w:smallCaps/>
      <w:color w:val="0F4761" w:themeColor="accent1" w:themeShade="BF"/>
      <w:spacing w:val="5"/>
    </w:rPr>
  </w:style>
  <w:style w:type="table" w:styleId="TableGrid">
    <w:name w:val="Table Grid"/>
    <w:basedOn w:val="TableNormal"/>
    <w:uiPriority w:val="39"/>
    <w:rsid w:val="00EF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Michele Frizzell</cp:lastModifiedBy>
  <cp:revision>5</cp:revision>
  <dcterms:created xsi:type="dcterms:W3CDTF">2025-12-12T13:51:00Z</dcterms:created>
  <dcterms:modified xsi:type="dcterms:W3CDTF">2026-05-18T20:53:00Z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91170700-4dfa-4569-ad7c-858e2316dcc0</vt:lpwstr>
  </property>
</Properties>
</file>