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B8E5" w14:textId="3C59EF0B" w:rsidR="00FD0A5F" w:rsidRDefault="00A42FAC" w:rsidP="00FD0A5F">
      <w:pPr>
        <w:pStyle w:val="Heading1"/>
      </w:pPr>
      <w:r>
        <w:t>How to do a</w:t>
      </w:r>
      <w:r w:rsidR="00EB3A7B">
        <w:t xml:space="preserve">n American Mah Jongg </w:t>
      </w:r>
      <w:r w:rsidR="00FD0A5F">
        <w:t xml:space="preserve">Card Review </w:t>
      </w:r>
    </w:p>
    <w:p w14:paraId="1C3E397A" w14:textId="282C797A" w:rsidR="008762D5" w:rsidRDefault="008762D5" w:rsidP="008762D5">
      <w:r>
        <w:t>A card review is more than a hands-on walkthrough. At its best, it helps players understand how to approach the card, interpret what it is asking of them, and make more confident decisions as the game unfolds. Because every instructor sees the game, plays it, and teaches it differently, effective card reviews will naturally vary in voice and emphasis.</w:t>
      </w:r>
    </w:p>
    <w:p w14:paraId="37587D56" w14:textId="77777777" w:rsidR="008762D5" w:rsidRDefault="008762D5" w:rsidP="008762D5">
      <w:r>
        <w:t>Before sharing insights with players, the first step is to walk through your own thinking. The OIT Walkthrough is designed to support that process by helping you clarify what you notice, what you believe matters, and how last year’s habits or assumptions may be shaping your perspective. It invites you to articulate your insights in a way that is intentional, grounded, and useful to players.</w:t>
      </w:r>
    </w:p>
    <w:p w14:paraId="044AFCDA" w14:textId="4FDEF4F3" w:rsidR="008762D5" w:rsidRDefault="008762D5" w:rsidP="008762D5">
      <w:r>
        <w:t>The OIT Walkthrough is organized into three layers—Orientation, Interpretation, and Transition. Together, they provide a flexible structure for preparing a card review that reflects your experience, supports your teaching style, and remains distinctly your own.</w:t>
      </w:r>
    </w:p>
    <w:p w14:paraId="7BC5C83B" w14:textId="2CB058CA" w:rsidR="00FD0A5F" w:rsidRDefault="00FD0A5F" w:rsidP="00FD0A5F">
      <w:r>
        <w:t>When you think about leading a card review, what feels most important to you?</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7FE7BD88" w14:textId="77777777" w:rsidTr="00FD0A5F">
        <w:tc>
          <w:tcPr>
            <w:tcW w:w="9350" w:type="dxa"/>
          </w:tcPr>
          <w:p w14:paraId="217E2896" w14:textId="77777777" w:rsidR="00FD0A5F" w:rsidRDefault="00FD0A5F" w:rsidP="00FD0A5F"/>
        </w:tc>
      </w:tr>
    </w:tbl>
    <w:p w14:paraId="6D9F6A5B" w14:textId="77777777" w:rsidR="00FD0A5F" w:rsidRDefault="00FD0A5F" w:rsidP="00FD0A5F"/>
    <w:p w14:paraId="17C006B1" w14:textId="77777777" w:rsidR="00FD0A5F" w:rsidRDefault="00FD0A5F" w:rsidP="00FD0A5F">
      <w:r>
        <w:t>What do you enjoy about card reviews, and what do you find challenging when teaching them?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29F9162D" w14:textId="77777777" w:rsidTr="00CD7C4E">
        <w:tc>
          <w:tcPr>
            <w:tcW w:w="9350" w:type="dxa"/>
          </w:tcPr>
          <w:p w14:paraId="59FBBFC7" w14:textId="77777777" w:rsidR="00FD0A5F" w:rsidRDefault="00FD0A5F" w:rsidP="00CD7C4E"/>
        </w:tc>
      </w:tr>
    </w:tbl>
    <w:p w14:paraId="53D490DE" w14:textId="77777777" w:rsidR="00FD0A5F" w:rsidRDefault="00FD0A5F" w:rsidP="00FD0A5F"/>
    <w:p w14:paraId="0DBAA30C" w14:textId="32FB61F6" w:rsidR="00FD0A5F" w:rsidRPr="00FD0A5F" w:rsidRDefault="00FD0A5F" w:rsidP="00FD0A5F">
      <w:r>
        <w:t>What do your players most often hope a card review will give them?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3D3DE044" w14:textId="77777777" w:rsidTr="00CD7C4E">
        <w:tc>
          <w:tcPr>
            <w:tcW w:w="9350" w:type="dxa"/>
          </w:tcPr>
          <w:p w14:paraId="47B9C816" w14:textId="77777777" w:rsidR="00FD0A5F" w:rsidRDefault="00FD0A5F" w:rsidP="00CD7C4E"/>
        </w:tc>
      </w:tr>
    </w:tbl>
    <w:p w14:paraId="6C06D1D4" w14:textId="77777777" w:rsidR="00FD0A5F" w:rsidRDefault="00FD0A5F">
      <w:pPr>
        <w:rPr>
          <w:rFonts w:asciiTheme="majorHAnsi" w:eastAsiaTheme="majorEastAsia" w:hAnsiTheme="majorHAnsi" w:cstheme="majorBidi"/>
          <w:color w:val="0F4761" w:themeColor="accent1" w:themeShade="BF"/>
          <w:sz w:val="32"/>
          <w:szCs w:val="32"/>
        </w:rPr>
      </w:pPr>
      <w:r>
        <w:br w:type="page"/>
      </w:r>
    </w:p>
    <w:p w14:paraId="6469239E" w14:textId="7A4CCE13" w:rsidR="00A42FAC" w:rsidRDefault="00785217" w:rsidP="00A42FAC">
      <w:pPr>
        <w:pStyle w:val="Heading1"/>
      </w:pPr>
      <w:r>
        <w:lastRenderedPageBreak/>
        <w:t>Before You Begin: The OIT</w:t>
      </w:r>
      <w:r w:rsidR="00A42FAC">
        <w:t xml:space="preserve"> Walkthrough</w:t>
      </w:r>
    </w:p>
    <w:p w14:paraId="11CA9FBD" w14:textId="77777777" w:rsidR="00785217" w:rsidRDefault="00785217" w:rsidP="00785217">
      <w:r>
        <w:t>Before you decide what to share with players, it’s worth pausing to steady your own thinking.</w:t>
      </w:r>
    </w:p>
    <w:p w14:paraId="439B8FC1" w14:textId="77777777" w:rsidR="00785217" w:rsidRDefault="00785217" w:rsidP="00785217">
      <w:r>
        <w:t>Every instructor brings history, preferences, and habits to a new card year. That experience is valuable — but it can also pull you toward familiar conclusions or inherited expectations before you’ve fully taken in what’s actually on the card. The purpose of this step is not to analyze the card for your players, but to help you approach it with clarity.</w:t>
      </w:r>
    </w:p>
    <w:p w14:paraId="49C2AC4A" w14:textId="77777777" w:rsidR="00785217" w:rsidRDefault="00785217" w:rsidP="00785217">
      <w:r>
        <w:t>The OIT lens — Orientation, Interpretation, and Transition — is designed for you, not for your audience. It gives you a way to slow down, separate observation from reaction, and notice where last year’s thinking might be shaping this year’s assumptions. Nothing in this section is meant to be shared verbatim with players. Think of it as your private rehearsal before stepping into the room.</w:t>
      </w:r>
    </w:p>
    <w:p w14:paraId="76D9EC2E" w14:textId="317764B4" w:rsidR="00785217" w:rsidRDefault="00785217" w:rsidP="00785217">
      <w:r>
        <w:t>Once you’ve worked through OIT, you’ll step into the Card Review Triple-Step Framework, where your insights are shaped into a theme and shared in three simple segments. The goal is not to teach everything you see, but to choose what will be most useful for players right now.</w:t>
      </w:r>
    </w:p>
    <w:p w14:paraId="2A1A0AE7" w14:textId="77777777" w:rsidR="00785217" w:rsidRDefault="00785217" w:rsidP="00785217">
      <w:r>
        <w:t>OIT helps you think well.</w:t>
      </w:r>
    </w:p>
    <w:p w14:paraId="4421029B" w14:textId="61644FF2" w:rsidR="00785217" w:rsidRDefault="00785217" w:rsidP="00785217">
      <w:r>
        <w:t xml:space="preserve">The </w:t>
      </w:r>
      <w:r w:rsidR="008762D5">
        <w:t>framework</w:t>
      </w:r>
      <w:r>
        <w:t xml:space="preserve"> helps you share well.</w:t>
      </w:r>
    </w:p>
    <w:p w14:paraId="1DBBD715" w14:textId="2A962FFB" w:rsidR="00A42FAC" w:rsidRPr="00A42FAC" w:rsidRDefault="00785217" w:rsidP="00785217">
      <w:r>
        <w:t>Take your time here. The clearer your mindset, the cleaner your review will be.</w:t>
      </w:r>
    </w:p>
    <w:p w14:paraId="571E134A" w14:textId="7B90285B" w:rsidR="00FD0A5F" w:rsidRDefault="00FD0A5F" w:rsidP="00FD0A5F">
      <w:pPr>
        <w:pStyle w:val="Heading2"/>
      </w:pPr>
      <w:r>
        <w:t>Orientation — How You Invite Players into the Card</w:t>
      </w:r>
    </w:p>
    <w:p w14:paraId="37D6DF84" w14:textId="77777777" w:rsidR="00FD0A5F" w:rsidRDefault="00FD0A5F" w:rsidP="00FD0A5F">
      <w:r>
        <w:t>Orientation is the opening layer of your card review. Before players evaluate hands or make decisions, you are shaping how they enter the card — what they attend to, what they temporarily set aside, and how they mentally approach what they’re seeing. This is not about strategy or analysis yet. It is about framing.</w:t>
      </w:r>
    </w:p>
    <w:p w14:paraId="54619842" w14:textId="3F1B0BB2" w:rsidR="00FD0A5F" w:rsidRDefault="00FD0A5F" w:rsidP="00FD0A5F">
      <w:r>
        <w:t>As an instructor, you already do this instinctively. The framework asks you to make those choices intentional and articulate them clearly.</w:t>
      </w:r>
    </w:p>
    <w:p w14:paraId="16638F4E" w14:textId="77777777" w:rsidR="00FD0A5F" w:rsidRPr="00FD0A5F" w:rsidRDefault="00FD0A5F" w:rsidP="00FD0A5F">
      <w:pPr>
        <w:rPr>
          <w:b/>
          <w:bCs/>
        </w:rPr>
      </w:pPr>
      <w:r w:rsidRPr="00FD0A5F">
        <w:rPr>
          <w:b/>
          <w:bCs/>
        </w:rPr>
        <w:t>What do you want players to notice first?</w:t>
      </w:r>
    </w:p>
    <w:p w14:paraId="047D5A1D" w14:textId="77777777" w:rsidR="00FD0A5F" w:rsidRDefault="00FD0A5F" w:rsidP="00FD0A5F">
      <w:r>
        <w:t>Decide where you want attention to land before any discussion of hands begins. This might be the overall structure of the card, recurring design elements, shifts from prior years, or something else you believe helps players orient themselves. You are not telling players what to play. You are helping them establish a starting point for observation so they are not scanning randomly or defaulting to habit.</w:t>
      </w:r>
    </w:p>
    <w:p w14:paraId="57F6B58B" w14:textId="77777777" w:rsidR="00FD0A5F" w:rsidRDefault="00FD0A5F" w:rsidP="00FD0A5F">
      <w:r>
        <w:lastRenderedPageBreak/>
        <w:t>A clear orientation moment sounds like:</w:t>
      </w:r>
    </w:p>
    <w:p w14:paraId="2E9F7960" w14:textId="77777777" w:rsidR="00FD0A5F" w:rsidRDefault="00FD0A5F" w:rsidP="00FD0A5F">
      <w:r>
        <w:t>“Before we talk about specific hands, here’s what I want you to notice when you first open the card.”</w:t>
      </w:r>
    </w:p>
    <w:p w14:paraId="1E3AE2C0" w14:textId="77777777" w:rsidR="00FD0A5F" w:rsidRPr="00FD0A5F" w:rsidRDefault="00FD0A5F" w:rsidP="00FD0A5F">
      <w:pPr>
        <w:rPr>
          <w:b/>
          <w:bCs/>
        </w:rPr>
      </w:pPr>
      <w:r w:rsidRPr="00FD0A5F">
        <w:rPr>
          <w:b/>
          <w:bCs/>
        </w:rPr>
        <w:t>What do you want players not to fixate on immediately?</w:t>
      </w:r>
    </w:p>
    <w:p w14:paraId="54199373" w14:textId="77777777" w:rsidR="00FD0A5F" w:rsidRDefault="00FD0A5F" w:rsidP="00FD0A5F">
      <w:r>
        <w:t>Early fixation is one of the biggest barriers to productive card reviews. Players often lock onto familiar sections, high point values, or last year’s favorites before they have enough context to evaluate them. Your role in Orientation is to intentionally de-prioritize whatever tends to pull your players into premature commitment.</w:t>
      </w:r>
    </w:p>
    <w:p w14:paraId="743A895A" w14:textId="77777777" w:rsidR="00FD0A5F" w:rsidRDefault="00FD0A5F" w:rsidP="00FD0A5F">
      <w:r>
        <w:t>This is not about discouraging those hands. It is about timing. You are deciding what deserves attention later, not first.</w:t>
      </w:r>
    </w:p>
    <w:p w14:paraId="04B43517" w14:textId="17DE0442" w:rsidR="00FD0A5F" w:rsidRDefault="008762D5" w:rsidP="00FD0A5F">
      <w:r>
        <w:t>Consider:</w:t>
      </w:r>
      <w:r w:rsidR="00FD0A5F">
        <w:t xml:space="preserve"> What do my players grab onto too quickly, and how does that limit their thinking?</w:t>
      </w:r>
    </w:p>
    <w:p w14:paraId="1B945D29" w14:textId="77777777" w:rsidR="00FD0A5F" w:rsidRPr="00FD0A5F" w:rsidRDefault="00FD0A5F" w:rsidP="00FD0A5F">
      <w:pPr>
        <w:rPr>
          <w:b/>
          <w:bCs/>
        </w:rPr>
      </w:pPr>
      <w:r w:rsidRPr="00FD0A5F">
        <w:rPr>
          <w:b/>
          <w:bCs/>
        </w:rPr>
        <w:t>What mindset do you want players to adopt while scanning?</w:t>
      </w:r>
    </w:p>
    <w:p w14:paraId="25C6A26C" w14:textId="77777777" w:rsidR="00FD0A5F" w:rsidRDefault="00FD0A5F" w:rsidP="00FD0A5F">
      <w:r>
        <w:t>Orientation also establishes posture. Are players scanning with urgency or curiosity? With flexibility or attachment? With openness or pressure to decide? You are inviting a way of looking, not a way of choosing.</w:t>
      </w:r>
    </w:p>
    <w:p w14:paraId="5051C95F" w14:textId="77777777" w:rsidR="00FD0A5F" w:rsidRDefault="00FD0A5F" w:rsidP="00FD0A5F">
      <w:r>
        <w:t>Use language that separates observation from commitment and gives players permission to gather information before narrowing options. When players understand that scanning is exploratory, they engage more thoughtfully and feel less rushed.</w:t>
      </w:r>
    </w:p>
    <w:p w14:paraId="6CA72DEE" w14:textId="77777777" w:rsidR="00FD0A5F" w:rsidRDefault="00FD0A5F" w:rsidP="00FD0A5F">
      <w:r>
        <w:t>A simple framing might be:</w:t>
      </w:r>
    </w:p>
    <w:p w14:paraId="6499FD4B" w14:textId="77777777" w:rsidR="00FD0A5F" w:rsidRDefault="00FD0A5F" w:rsidP="00FD0A5F">
      <w:r>
        <w:t>“Right now, you’re not choosing a hand — you’re noticing patterns and possibilities.”</w:t>
      </w:r>
    </w:p>
    <w:p w14:paraId="61605078" w14:textId="77777777" w:rsidR="00FD0A5F" w:rsidRDefault="00FD0A5F" w:rsidP="00FD0A5F">
      <w:r>
        <w:t>Orientation determines whether your card review feels overwhelming or grounding. When this layer is clear, players are calmer, more receptive, and better prepared to interpret what comes next. When it is skipped or unconscious, even strong insights can land poorly.</w:t>
      </w:r>
    </w:p>
    <w:p w14:paraId="46FBE788" w14:textId="77777777" w:rsidR="00FD0A5F" w:rsidRDefault="00FD0A5F" w:rsidP="00FD0A5F">
      <w:r>
        <w:t>Within the Card Review Framework, Orientation exists to make your entry point explicit — not to standardize it. Your choices here reflect your teaching style, your players, and your priorities. That is exactly the point.</w:t>
      </w:r>
    </w:p>
    <w:p w14:paraId="3FC9EE24" w14:textId="77777777" w:rsidR="00FD0A5F" w:rsidRDefault="00FD0A5F" w:rsidP="00FD0A5F">
      <w:r>
        <w:t>When you first open the card with players, where do you naturally want their attention to go?</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FD0A5F" w14:paraId="6B2B7306" w14:textId="77777777" w:rsidTr="00FD0A5F">
        <w:tc>
          <w:tcPr>
            <w:tcW w:w="9350" w:type="dxa"/>
          </w:tcPr>
          <w:p w14:paraId="6E0FB1F8" w14:textId="77777777" w:rsidR="00FD0A5F" w:rsidRDefault="00FD0A5F" w:rsidP="00FD0A5F"/>
        </w:tc>
      </w:tr>
    </w:tbl>
    <w:p w14:paraId="40C1A149" w14:textId="77777777" w:rsidR="00FD0A5F" w:rsidRDefault="00FD0A5F" w:rsidP="00FD0A5F"/>
    <w:p w14:paraId="2C96FABB" w14:textId="410E466F" w:rsidR="00FD0A5F" w:rsidRDefault="00FD0A5F" w:rsidP="00FD0A5F">
      <w:r>
        <w:lastRenderedPageBreak/>
        <w:t>What mindset do you want players to have while scanning the card (e</w:t>
      </w:r>
      <w:r w:rsidR="0089320F">
        <w:t>.</w:t>
      </w:r>
      <w:r>
        <w:t>g.</w:t>
      </w:r>
      <w:r w:rsidR="0089320F">
        <w:t>,</w:t>
      </w:r>
      <w:r>
        <w:t xml:space="preserve"> exploratory, patient, flexible, curious, deliberate)?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FD0A5F" w14:paraId="22487784" w14:textId="77777777" w:rsidTr="00CD7C4E">
        <w:tc>
          <w:tcPr>
            <w:tcW w:w="9350" w:type="dxa"/>
          </w:tcPr>
          <w:p w14:paraId="085AE679" w14:textId="77777777" w:rsidR="00FD0A5F" w:rsidRDefault="00FD0A5F" w:rsidP="00CD7C4E"/>
        </w:tc>
      </w:tr>
    </w:tbl>
    <w:p w14:paraId="511DC856" w14:textId="77777777" w:rsidR="00FD0A5F" w:rsidRDefault="00FD0A5F" w:rsidP="00FD0A5F"/>
    <w:p w14:paraId="5EC00E3F" w14:textId="77777777" w:rsidR="0089320F" w:rsidRDefault="0089320F" w:rsidP="0089320F">
      <w:r>
        <w:t>When you compare last year’s card to this year’s card, what feels immediately familiar, and what feels noticeably different?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9320F" w14:paraId="2C7BD739" w14:textId="77777777" w:rsidTr="00CD7C4E">
        <w:tc>
          <w:tcPr>
            <w:tcW w:w="9350" w:type="dxa"/>
          </w:tcPr>
          <w:p w14:paraId="520BDF21" w14:textId="77777777" w:rsidR="0089320F" w:rsidRDefault="0089320F" w:rsidP="00CD7C4E"/>
        </w:tc>
      </w:tr>
    </w:tbl>
    <w:p w14:paraId="25FC5E34" w14:textId="77777777" w:rsidR="0089320F" w:rsidRDefault="0089320F" w:rsidP="0089320F"/>
    <w:p w14:paraId="6644045D" w14:textId="77777777" w:rsidR="0089320F" w:rsidRDefault="0089320F" w:rsidP="0089320F">
      <w:r>
        <w:t>What habits or expectations from the previous card are most likely to carry over — helpfully or unhelpfully — into this year?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89320F" w14:paraId="69C7382F" w14:textId="77777777" w:rsidTr="00CD7C4E">
        <w:tc>
          <w:tcPr>
            <w:tcW w:w="9350" w:type="dxa"/>
          </w:tcPr>
          <w:p w14:paraId="592E8C3F" w14:textId="77777777" w:rsidR="0089320F" w:rsidRDefault="0089320F" w:rsidP="00CD7C4E"/>
        </w:tc>
      </w:tr>
    </w:tbl>
    <w:p w14:paraId="1AC3411D" w14:textId="77777777" w:rsidR="0089320F" w:rsidRDefault="0089320F" w:rsidP="0089320F"/>
    <w:p w14:paraId="58AC64AC" w14:textId="43507153" w:rsidR="00FD0A5F" w:rsidRDefault="00FD0A5F" w:rsidP="0089320F">
      <w:pPr>
        <w:rPr>
          <w:rFonts w:asciiTheme="majorHAnsi" w:eastAsiaTheme="majorEastAsia" w:hAnsiTheme="majorHAnsi" w:cstheme="majorBidi"/>
          <w:color w:val="0F4761" w:themeColor="accent1" w:themeShade="BF"/>
          <w:sz w:val="32"/>
          <w:szCs w:val="32"/>
        </w:rPr>
      </w:pPr>
      <w:r>
        <w:br w:type="page"/>
      </w:r>
    </w:p>
    <w:p w14:paraId="48EE2160" w14:textId="07EE3679" w:rsidR="00FD0A5F" w:rsidRDefault="00FD0A5F" w:rsidP="00FD0A5F">
      <w:pPr>
        <w:pStyle w:val="Heading2"/>
      </w:pPr>
      <w:r>
        <w:lastRenderedPageBreak/>
        <w:t>Interpretation — How You Extract Meaning from the Card</w:t>
      </w:r>
    </w:p>
    <w:p w14:paraId="728338F6" w14:textId="77777777" w:rsidR="00FD0A5F" w:rsidRDefault="00FD0A5F" w:rsidP="00FD0A5F">
      <w:r>
        <w:t>Interpretation is the layer where your professional judgment comes into play. This is where you move from orientation into meaning — not by analyzing individual hands in isolation, but by explaining how you read the card as a whole and what you believe it is signaling to players.</w:t>
      </w:r>
    </w:p>
    <w:p w14:paraId="2F2D3472" w14:textId="77777777" w:rsidR="00FD0A5F" w:rsidRDefault="00FD0A5F" w:rsidP="00FD0A5F">
      <w:r>
        <w:t>The framework does not tell you what to see. It asks you to clarify how you decide what matters.</w:t>
      </w:r>
    </w:p>
    <w:p w14:paraId="1CAE3226" w14:textId="77777777" w:rsidR="00FD0A5F" w:rsidRPr="00FD0A5F" w:rsidRDefault="00FD0A5F" w:rsidP="00FD0A5F">
      <w:pPr>
        <w:rPr>
          <w:b/>
          <w:bCs/>
        </w:rPr>
      </w:pPr>
      <w:r w:rsidRPr="00FD0A5F">
        <w:rPr>
          <w:b/>
          <w:bCs/>
        </w:rPr>
        <w:t>What signals do you believe the card is giving players?</w:t>
      </w:r>
    </w:p>
    <w:p w14:paraId="61C6A48F" w14:textId="77777777" w:rsidR="00FD0A5F" w:rsidRDefault="00FD0A5F" w:rsidP="00FD0A5F">
      <w:r>
        <w:t>Every card communicates priorities through its design. Without naming specific techniques, you are deciding what you believe the card is emphasizing this year and why that matters. This might involve balance, repetition, constraints, opportunity, or risk — but the framework intentionally leaves the signals undefined.</w:t>
      </w:r>
    </w:p>
    <w:p w14:paraId="1CA3EA1A" w14:textId="77777777" w:rsidR="00FD0A5F" w:rsidRDefault="00FD0A5F" w:rsidP="00FD0A5F">
      <w:r>
        <w:t>Your role is to articulate what you think the card is encouraging players to do, notice, or reconsider — and to make that reasoning visible.</w:t>
      </w:r>
    </w:p>
    <w:p w14:paraId="5758AD5A" w14:textId="77777777" w:rsidR="00FD0A5F" w:rsidRDefault="00FD0A5F" w:rsidP="00FD0A5F">
      <w:r>
        <w:t>A clear interpretation moment sounds like:</w:t>
      </w:r>
    </w:p>
    <w:p w14:paraId="7FFF4197" w14:textId="77777777" w:rsidR="00FD0A5F" w:rsidRDefault="00FD0A5F" w:rsidP="00FD0A5F">
      <w:r>
        <w:t>“When I look at this card, here’s what I think it’s quietly pointing players toward.”</w:t>
      </w:r>
    </w:p>
    <w:p w14:paraId="2FC9B42B" w14:textId="77777777" w:rsidR="00FD0A5F" w:rsidRPr="00FD0A5F" w:rsidRDefault="00FD0A5F" w:rsidP="00FD0A5F">
      <w:pPr>
        <w:rPr>
          <w:b/>
          <w:bCs/>
        </w:rPr>
      </w:pPr>
      <w:r w:rsidRPr="00FD0A5F">
        <w:rPr>
          <w:b/>
          <w:bCs/>
        </w:rPr>
        <w:t>How do you distinguish between hands that are inviting and hands that are demanding?</w:t>
      </w:r>
    </w:p>
    <w:p w14:paraId="68119216" w14:textId="77777777" w:rsidR="00FD0A5F" w:rsidRDefault="00FD0A5F" w:rsidP="00FD0A5F">
      <w:r>
        <w:t>Not all hands ask the same thing of the player. Some invite flexibility and patience; others demand precision, timing, or commitment. Interpretation is where you explain how you personally recognize that difference when reading the card.</w:t>
      </w:r>
    </w:p>
    <w:p w14:paraId="051E463D" w14:textId="77777777" w:rsidR="00FD0A5F" w:rsidRDefault="00FD0A5F" w:rsidP="00FD0A5F">
      <w:r>
        <w:t>You are not ranking hands or recommending choices. You are helping players understand that hands carry different expectations — and that those expectations should influence decision-making.</w:t>
      </w:r>
    </w:p>
    <w:p w14:paraId="75794961" w14:textId="3B5609CE" w:rsidR="00FD0A5F" w:rsidRDefault="008762D5" w:rsidP="00FD0A5F">
      <w:r>
        <w:t>Consider:</w:t>
      </w:r>
      <w:r w:rsidR="00FD0A5F">
        <w:t xml:space="preserve"> What makes a hand feel approachable to me? What makes one feel exacting?</w:t>
      </w:r>
    </w:p>
    <w:p w14:paraId="47D33F63" w14:textId="77777777" w:rsidR="00FD0A5F" w:rsidRPr="00FD0A5F" w:rsidRDefault="00FD0A5F" w:rsidP="00FD0A5F">
      <w:pPr>
        <w:rPr>
          <w:b/>
          <w:bCs/>
        </w:rPr>
      </w:pPr>
      <w:r w:rsidRPr="00FD0A5F">
        <w:rPr>
          <w:b/>
          <w:bCs/>
        </w:rPr>
        <w:t>What kinds of decisions do you believe the card is encouraging players to make earlier or later?</w:t>
      </w:r>
    </w:p>
    <w:p w14:paraId="0E3399ED" w14:textId="77777777" w:rsidR="00FD0A5F" w:rsidRDefault="00FD0A5F" w:rsidP="00FD0A5F">
      <w:r>
        <w:t>Interpretation also involves timing. Some card designs reward early alignment; others reward delayed commitment. In this layer, you clarify how you read the card’s relationship to decision timing — when flexibility is valuable and when decisiveness becomes important.</w:t>
      </w:r>
    </w:p>
    <w:p w14:paraId="6CA4CE38" w14:textId="77777777" w:rsidR="00FD0A5F" w:rsidRDefault="00FD0A5F" w:rsidP="00FD0A5F">
      <w:r>
        <w:lastRenderedPageBreak/>
        <w:t>This helps players understand why certain moments in the game feel forgiving or punishing, without turning your review into a step-by-step play guide.</w:t>
      </w:r>
    </w:p>
    <w:p w14:paraId="0988323C" w14:textId="1C70D64C" w:rsidR="00FD0A5F" w:rsidRDefault="008762D5" w:rsidP="00FD0A5F">
      <w:r>
        <w:t>You might name this as:</w:t>
      </w:r>
    </w:p>
    <w:p w14:paraId="7EEFF6EE" w14:textId="1DF92295" w:rsidR="00FD0A5F" w:rsidRDefault="00FD0A5F" w:rsidP="00FD0A5F">
      <w:r>
        <w:t>“This card feels like it rewards observation early and commitment later,” or the opposite — depending on your read.</w:t>
      </w:r>
    </w:p>
    <w:p w14:paraId="2E4CD5DF" w14:textId="77777777" w:rsidR="00FD0A5F" w:rsidRDefault="00FD0A5F" w:rsidP="00FD0A5F">
      <w:r>
        <w:t>Interpretation is where your insight lives — but within a structure that keeps it teachable rather than prescriptive. By anchoring your observations to signals, expectations, and timing, you help players think more clearly without telling them what to do.</w:t>
      </w:r>
    </w:p>
    <w:p w14:paraId="57A5B839" w14:textId="77777777" w:rsidR="00FD0A5F" w:rsidRDefault="00FD0A5F" w:rsidP="00FD0A5F">
      <w:r>
        <w:t>When you look at this card, what does it seem to emphasize or prioritize in your view?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17EBDA85" w14:textId="77777777" w:rsidTr="00CD7C4E">
        <w:tc>
          <w:tcPr>
            <w:tcW w:w="9350" w:type="dxa"/>
          </w:tcPr>
          <w:p w14:paraId="2E4493EE" w14:textId="77777777" w:rsidR="00FD0A5F" w:rsidRDefault="00FD0A5F" w:rsidP="00CD7C4E"/>
        </w:tc>
      </w:tr>
    </w:tbl>
    <w:p w14:paraId="4E2AD79D" w14:textId="77777777" w:rsidR="00FD0A5F" w:rsidRDefault="00FD0A5F" w:rsidP="00FD0A5F"/>
    <w:p w14:paraId="10C2F7E3" w14:textId="77777777" w:rsidR="00FD0A5F" w:rsidRDefault="00FD0A5F" w:rsidP="00FD0A5F">
      <w:r>
        <w:t>What feels approachable or inviting on this card? What feels exacting or demanding?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21C8EDAA" w14:textId="77777777" w:rsidTr="00CD7C4E">
        <w:tc>
          <w:tcPr>
            <w:tcW w:w="9350" w:type="dxa"/>
          </w:tcPr>
          <w:p w14:paraId="0CC94E2E" w14:textId="77777777" w:rsidR="00FD0A5F" w:rsidRDefault="00FD0A5F" w:rsidP="00CD7C4E"/>
        </w:tc>
      </w:tr>
    </w:tbl>
    <w:p w14:paraId="34525A04" w14:textId="77777777" w:rsidR="00FD0A5F" w:rsidRDefault="00FD0A5F" w:rsidP="00FD0A5F"/>
    <w:p w14:paraId="0966B115" w14:textId="77777777" w:rsidR="0089320F" w:rsidRDefault="0089320F" w:rsidP="0089320F">
      <w:r>
        <w:t>When you look at both cards side by side, what do you think the new card is asking players to do more of — or less of — than last year?</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09F47E83" w14:textId="77777777" w:rsidTr="00CD7C4E">
        <w:tc>
          <w:tcPr>
            <w:tcW w:w="9350" w:type="dxa"/>
          </w:tcPr>
          <w:p w14:paraId="38AE18A7" w14:textId="77777777" w:rsidR="0089320F" w:rsidRDefault="0089320F" w:rsidP="00CD7C4E"/>
        </w:tc>
      </w:tr>
    </w:tbl>
    <w:p w14:paraId="03A628C8" w14:textId="77777777" w:rsidR="0089320F" w:rsidRDefault="0089320F" w:rsidP="0089320F"/>
    <w:p w14:paraId="09F51B64" w14:textId="3894AC39" w:rsidR="0089320F" w:rsidRDefault="0089320F" w:rsidP="0089320F">
      <w:r>
        <w:t>How does the balance of hands on the new card compare to the previous year in terms of flexibility or precision?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14B3D92D" w14:textId="77777777" w:rsidTr="00CD7C4E">
        <w:tc>
          <w:tcPr>
            <w:tcW w:w="9350" w:type="dxa"/>
          </w:tcPr>
          <w:p w14:paraId="31AB539F" w14:textId="77777777" w:rsidR="0089320F" w:rsidRDefault="0089320F" w:rsidP="00CD7C4E"/>
        </w:tc>
      </w:tr>
    </w:tbl>
    <w:p w14:paraId="529F41BA" w14:textId="77777777" w:rsidR="0089320F" w:rsidRDefault="0089320F" w:rsidP="0089320F"/>
    <w:p w14:paraId="482E25BC" w14:textId="77777777" w:rsidR="0089320F" w:rsidRDefault="0089320F" w:rsidP="0089320F">
      <w:r>
        <w:t>What assumptions players formed last year about “safe,” “comfortable,” or “go-to” hands might need to be revisited?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6508587F" w14:textId="77777777" w:rsidTr="00CD7C4E">
        <w:tc>
          <w:tcPr>
            <w:tcW w:w="9350" w:type="dxa"/>
          </w:tcPr>
          <w:p w14:paraId="4E13B4B5" w14:textId="77777777" w:rsidR="0089320F" w:rsidRDefault="0089320F" w:rsidP="00CD7C4E"/>
        </w:tc>
      </w:tr>
    </w:tbl>
    <w:p w14:paraId="0C37EAB0" w14:textId="77777777" w:rsidR="0089320F" w:rsidRDefault="0089320F" w:rsidP="0089320F"/>
    <w:p w14:paraId="01E140B7" w14:textId="6A94126D" w:rsidR="0089320F" w:rsidRDefault="0089320F" w:rsidP="0089320F">
      <w:r>
        <w:t>If a player played the previous card well, what new thinking will they still need to succeed on this one?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6C5D93D8" w14:textId="77777777" w:rsidTr="00CD7C4E">
        <w:tc>
          <w:tcPr>
            <w:tcW w:w="9350" w:type="dxa"/>
          </w:tcPr>
          <w:p w14:paraId="6424A1BC" w14:textId="77777777" w:rsidR="0089320F" w:rsidRDefault="0089320F" w:rsidP="00CD7C4E"/>
        </w:tc>
      </w:tr>
    </w:tbl>
    <w:p w14:paraId="5CFDAA8C" w14:textId="77777777" w:rsidR="0089320F" w:rsidRDefault="0089320F" w:rsidP="0089320F"/>
    <w:p w14:paraId="55AE84A1" w14:textId="1DBB8A4E" w:rsidR="00FD0A5F" w:rsidRDefault="00EB3A7B" w:rsidP="00FD0A5F">
      <w:pPr>
        <w:pStyle w:val="Heading2"/>
      </w:pPr>
      <w:r>
        <w:lastRenderedPageBreak/>
        <w:t xml:space="preserve">NMJL Card </w:t>
      </w:r>
      <w:r w:rsidR="00A44532">
        <w:t>Transition</w:t>
      </w:r>
      <w:r w:rsidR="00FD0A5F">
        <w:t xml:space="preserve"> — How You Turn Insight into Learning</w:t>
      </w:r>
    </w:p>
    <w:p w14:paraId="2322EA49" w14:textId="143B11C4" w:rsidR="00FD0A5F" w:rsidRDefault="00A42FAC" w:rsidP="00FD0A5F">
      <w:r>
        <w:t>The transition is when</w:t>
      </w:r>
      <w:r w:rsidR="00FD0A5F">
        <w:t xml:space="preserve"> your card review becomes useful to players. Orientation sets the frame. Interpretation clarifies meaning. </w:t>
      </w:r>
      <w:r w:rsidR="00A44532">
        <w:t xml:space="preserve">Transition </w:t>
      </w:r>
      <w:r w:rsidR="00FD0A5F">
        <w:t>ensures that what you’ve shared actually changes how players engage with the card at the table.</w:t>
      </w:r>
    </w:p>
    <w:p w14:paraId="0D82A52D" w14:textId="5FA1D76F" w:rsidR="00FD0A5F" w:rsidRDefault="00FD0A5F" w:rsidP="00FD0A5F">
      <w:r>
        <w:t>This layer is not about giving instructions or strategies. It is about deciding</w:t>
      </w:r>
      <w:r w:rsidR="001C7F36">
        <w:t xml:space="preserve"> on the takeaways that equip players to do things differently </w:t>
      </w:r>
      <w:r>
        <w:t>because of the review.</w:t>
      </w:r>
    </w:p>
    <w:p w14:paraId="7D30984A" w14:textId="77777777" w:rsidR="00FD0A5F" w:rsidRPr="00FD0A5F" w:rsidRDefault="00FD0A5F" w:rsidP="00FD0A5F">
      <w:pPr>
        <w:rPr>
          <w:b/>
          <w:bCs/>
        </w:rPr>
      </w:pPr>
      <w:r w:rsidRPr="00FD0A5F">
        <w:rPr>
          <w:b/>
          <w:bCs/>
        </w:rPr>
        <w:t>What do you want players to do differently after this review?</w:t>
      </w:r>
    </w:p>
    <w:p w14:paraId="4C4F3F5A" w14:textId="6BAAA043" w:rsidR="00FD0A5F" w:rsidRDefault="00FD0A5F" w:rsidP="00FD0A5F">
      <w:r>
        <w:t xml:space="preserve">Begin by identifying </w:t>
      </w:r>
      <w:r w:rsidR="001D5595">
        <w:t>the shift you have in mind</w:t>
      </w:r>
      <w:r>
        <w:t>. This might involve how players scan the card, how many options they consider, how quickly they commit, or how they respond when a hand weakens. The framework does not define the outcome — it asks you to name it.</w:t>
      </w:r>
    </w:p>
    <w:p w14:paraId="173E2BE6" w14:textId="77777777" w:rsidR="00FD0A5F" w:rsidRDefault="00FD0A5F" w:rsidP="00FD0A5F">
      <w:r>
        <w:t>This keeps the review grounded in application rather than commentary.</w:t>
      </w:r>
    </w:p>
    <w:p w14:paraId="4726E5FB" w14:textId="2330DAD5" w:rsidR="00FD0A5F" w:rsidRDefault="00FD0A5F" w:rsidP="00FD0A5F">
      <w:r>
        <w:t>A clear anchor sounds like:</w:t>
      </w:r>
    </w:p>
    <w:p w14:paraId="3A519657" w14:textId="77777777" w:rsidR="00FD0A5F" w:rsidRDefault="00FD0A5F" w:rsidP="00FD0A5F">
      <w:r>
        <w:t>“After this review, I want you to approach the card with a different lens.”</w:t>
      </w:r>
    </w:p>
    <w:p w14:paraId="3A8E4964" w14:textId="77777777" w:rsidR="00FD0A5F" w:rsidRPr="00FD0A5F" w:rsidRDefault="00FD0A5F" w:rsidP="00FD0A5F">
      <w:pPr>
        <w:rPr>
          <w:b/>
          <w:bCs/>
        </w:rPr>
      </w:pPr>
      <w:r w:rsidRPr="00FD0A5F">
        <w:rPr>
          <w:b/>
          <w:bCs/>
        </w:rPr>
        <w:t>What common player misunderstandings are you intentionally addressing?</w:t>
      </w:r>
    </w:p>
    <w:p w14:paraId="7FA243DC" w14:textId="04718D05" w:rsidR="00FD0A5F" w:rsidRDefault="00FD0A5F" w:rsidP="00FD0A5F">
      <w:r>
        <w:t xml:space="preserve">Every instructor sees patterns in where players get stuck. </w:t>
      </w:r>
      <w:r w:rsidR="00A44532">
        <w:t>Transition</w:t>
      </w:r>
      <w:r>
        <w:t xml:space="preserve"> is where you decide which of those misunderstandings you want to gently correct or reframe through the review.</w:t>
      </w:r>
    </w:p>
    <w:p w14:paraId="0F125A84" w14:textId="77777777" w:rsidR="00FD0A5F" w:rsidRDefault="00FD0A5F" w:rsidP="00FD0A5F">
      <w:r>
        <w:t>You are not listing mistakes or calling out errors. You are shaping understanding by naming what players often assume and offering a more productive way to think about it.</w:t>
      </w:r>
    </w:p>
    <w:p w14:paraId="4E273CB7" w14:textId="581F91E5" w:rsidR="00FD0A5F" w:rsidRDefault="006C7EC5" w:rsidP="00FD0A5F">
      <w:r>
        <w:t>Consider</w:t>
      </w:r>
      <w:r w:rsidR="008762D5">
        <w:t>:</w:t>
      </w:r>
      <w:r w:rsidR="00FD0A5F">
        <w:t xml:space="preserve"> What do my players believe about the card that limits them?</w:t>
      </w:r>
    </w:p>
    <w:p w14:paraId="0A4FCFF1" w14:textId="77777777" w:rsidR="00FD0A5F" w:rsidRPr="00A42FAC" w:rsidRDefault="00FD0A5F" w:rsidP="00FD0A5F">
      <w:pPr>
        <w:rPr>
          <w:b/>
          <w:bCs/>
        </w:rPr>
      </w:pPr>
      <w:r w:rsidRPr="00A42FAC">
        <w:rPr>
          <w:b/>
          <w:bCs/>
        </w:rPr>
        <w:t>How will you keep the review practical rather than overwhelming?</w:t>
      </w:r>
    </w:p>
    <w:p w14:paraId="32E8F81D" w14:textId="74857AED" w:rsidR="00FD0A5F" w:rsidRDefault="00FD0A5F" w:rsidP="00FD0A5F">
      <w:r>
        <w:t xml:space="preserve">A card review can easily turn into information overload. </w:t>
      </w:r>
      <w:r w:rsidR="00A44532">
        <w:t xml:space="preserve">Transition </w:t>
      </w:r>
      <w:r>
        <w:t>requires you to decide what to leave out as much as what to include. You are choosing how much depth is appropriate for your audience and where to stop so players can integrate what they’ve heard.</w:t>
      </w:r>
    </w:p>
    <w:p w14:paraId="2E8346C7" w14:textId="77777777" w:rsidR="00FD0A5F" w:rsidRDefault="00FD0A5F" w:rsidP="00FD0A5F">
      <w:r>
        <w:t>This might mean limiting examples, pausing for reflection, or reinforcing one core takeaway rather than many. The framework does not prescribe how — only that you are intentional about scope.</w:t>
      </w:r>
    </w:p>
    <w:p w14:paraId="7FA9A5D0" w14:textId="53690676" w:rsidR="00FD0A5F" w:rsidRDefault="00A44532" w:rsidP="00FD0A5F">
      <w:r>
        <w:lastRenderedPageBreak/>
        <w:t xml:space="preserve">Transition </w:t>
      </w:r>
      <w:r w:rsidR="00FD0A5F">
        <w:t>is what separates an interesting discussion from effective instruction. Without it, players may enjoy the review but struggle to apply it. With it, even a short review can meaningfully influence how they read and use the card going forward.</w:t>
      </w:r>
    </w:p>
    <w:p w14:paraId="2A4B254F" w14:textId="13A09E8A" w:rsidR="00FD0A5F" w:rsidRDefault="00FD0A5F" w:rsidP="00FD0A5F">
      <w:r>
        <w:t xml:space="preserve">Within the Card Review Framework, </w:t>
      </w:r>
      <w:r w:rsidR="00A44532">
        <w:t xml:space="preserve">Transition </w:t>
      </w:r>
      <w:r>
        <w:t>protects against over-teaching while honoring your insight. It ensures your review serves the player—not your expertise.</w:t>
      </w:r>
    </w:p>
    <w:p w14:paraId="25BEDE4D" w14:textId="02AFEF17" w:rsidR="00FD0A5F" w:rsidRDefault="00A44532" w:rsidP="00FD0A5F">
      <w:r>
        <w:t xml:space="preserve">Transition </w:t>
      </w:r>
      <w:r w:rsidR="00FD0A5F">
        <w:t>ensures your review leads to practical impact.</w:t>
      </w:r>
    </w:p>
    <w:p w14:paraId="45DF1B6D" w14:textId="44CCBBD8" w:rsidR="0089320F" w:rsidRDefault="0089320F" w:rsidP="0089320F">
      <w:r>
        <w:t>After reviewing the differences between the two cards, what do you want players to do differently?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7456FF3B" w14:textId="77777777" w:rsidTr="00CD7C4E">
        <w:tc>
          <w:tcPr>
            <w:tcW w:w="9350" w:type="dxa"/>
          </w:tcPr>
          <w:p w14:paraId="1FC21972" w14:textId="77777777" w:rsidR="0089320F" w:rsidRDefault="0089320F" w:rsidP="00CD7C4E"/>
        </w:tc>
      </w:tr>
    </w:tbl>
    <w:p w14:paraId="488A6BF3" w14:textId="77777777" w:rsidR="0089320F" w:rsidRDefault="0089320F" w:rsidP="0089320F"/>
    <w:p w14:paraId="25BE6DA1" w14:textId="77777777" w:rsidR="00A44532" w:rsidRDefault="00A44532" w:rsidP="00A44532">
      <w:r>
        <w:t>What common player assumptions or misunderstandings are you intentionally trying to reframe?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532" w14:paraId="7F1CC0A5" w14:textId="77777777" w:rsidTr="00CD7C4E">
        <w:tc>
          <w:tcPr>
            <w:tcW w:w="9350" w:type="dxa"/>
          </w:tcPr>
          <w:p w14:paraId="15808937" w14:textId="77777777" w:rsidR="00A44532" w:rsidRDefault="00A44532" w:rsidP="00CD7C4E"/>
        </w:tc>
      </w:tr>
    </w:tbl>
    <w:p w14:paraId="0D176697" w14:textId="77777777" w:rsidR="00A44532" w:rsidRDefault="00A44532" w:rsidP="00A44532"/>
    <w:p w14:paraId="55C77104" w14:textId="77777777" w:rsidR="00A44532" w:rsidRDefault="00A44532" w:rsidP="00A44532">
      <w:r>
        <w:t>What is one insight you believe would meaningfully reduce player frustration or indecision?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532" w14:paraId="574D952E" w14:textId="77777777" w:rsidTr="00CD7C4E">
        <w:tc>
          <w:tcPr>
            <w:tcW w:w="9350" w:type="dxa"/>
          </w:tcPr>
          <w:p w14:paraId="5F478F34" w14:textId="77777777" w:rsidR="00A44532" w:rsidRDefault="00A44532" w:rsidP="00CD7C4E"/>
        </w:tc>
      </w:tr>
    </w:tbl>
    <w:p w14:paraId="5660F700" w14:textId="77777777" w:rsidR="00A44532" w:rsidRDefault="00A44532" w:rsidP="00A44532"/>
    <w:p w14:paraId="60F0AD6A" w14:textId="77777777" w:rsidR="00A44532" w:rsidRDefault="00A44532" w:rsidP="00A44532">
      <w:r>
        <w:t>What common transition mistakes do you expect players to make, and how can you proactively reframe them?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532" w14:paraId="1A3CD0D3" w14:textId="77777777" w:rsidTr="00CD7C4E">
        <w:tc>
          <w:tcPr>
            <w:tcW w:w="9350" w:type="dxa"/>
          </w:tcPr>
          <w:p w14:paraId="0C39A35D" w14:textId="77777777" w:rsidR="00A44532" w:rsidRDefault="00A44532" w:rsidP="00CD7C4E"/>
        </w:tc>
      </w:tr>
    </w:tbl>
    <w:p w14:paraId="2A23DE4F" w14:textId="77777777" w:rsidR="00A44532" w:rsidRDefault="00A44532" w:rsidP="00A44532"/>
    <w:p w14:paraId="3D144442" w14:textId="77777777" w:rsidR="00A44532" w:rsidRDefault="00A44532" w:rsidP="00A44532">
      <w:r>
        <w:t>How can players use awareness of last year’s card without comparing every decision to it?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532" w14:paraId="768973E7" w14:textId="77777777" w:rsidTr="00CD7C4E">
        <w:tc>
          <w:tcPr>
            <w:tcW w:w="9350" w:type="dxa"/>
          </w:tcPr>
          <w:p w14:paraId="4D8B5D5C" w14:textId="77777777" w:rsidR="00A44532" w:rsidRDefault="00A44532" w:rsidP="00CD7C4E"/>
        </w:tc>
      </w:tr>
    </w:tbl>
    <w:p w14:paraId="12304AD3" w14:textId="77777777" w:rsidR="00A44532" w:rsidRDefault="00A44532" w:rsidP="00A44532"/>
    <w:p w14:paraId="61B33553" w14:textId="79ADCF88" w:rsidR="00A44532" w:rsidRDefault="00A44532" w:rsidP="00A44532">
      <w:r>
        <w:t xml:space="preserve">What </w:t>
      </w:r>
      <w:r w:rsidR="002B7CEA">
        <w:t xml:space="preserve">could be a </w:t>
      </w:r>
      <w:r>
        <w:t>mindset shift that would help players feel less disoriented and more confident during the transition period?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44532" w14:paraId="470A7609" w14:textId="77777777" w:rsidTr="00CD7C4E">
        <w:tc>
          <w:tcPr>
            <w:tcW w:w="9350" w:type="dxa"/>
          </w:tcPr>
          <w:p w14:paraId="3311A598" w14:textId="77777777" w:rsidR="00A44532" w:rsidRDefault="00A44532" w:rsidP="00CD7C4E"/>
        </w:tc>
      </w:tr>
    </w:tbl>
    <w:p w14:paraId="775F0B7C" w14:textId="77777777" w:rsidR="00A44532" w:rsidRDefault="00A44532" w:rsidP="00A44532"/>
    <w:p w14:paraId="02AE7521" w14:textId="77777777" w:rsidR="0089320F" w:rsidRDefault="0089320F">
      <w:pPr>
        <w:rPr>
          <w:rFonts w:asciiTheme="majorHAnsi" w:eastAsiaTheme="majorEastAsia" w:hAnsiTheme="majorHAnsi" w:cstheme="majorBidi"/>
          <w:color w:val="0F4761" w:themeColor="accent1" w:themeShade="BF"/>
          <w:sz w:val="32"/>
          <w:szCs w:val="32"/>
        </w:rPr>
      </w:pPr>
      <w:r>
        <w:br w:type="page"/>
      </w:r>
    </w:p>
    <w:p w14:paraId="0593EF99" w14:textId="05893D69" w:rsidR="00FD0A5F" w:rsidRPr="00A44532" w:rsidRDefault="00FD0A5F" w:rsidP="00FD0A5F">
      <w:pPr>
        <w:rPr>
          <w:b/>
          <w:bCs/>
        </w:rPr>
      </w:pPr>
      <w:r w:rsidRPr="00A44532">
        <w:rPr>
          <w:b/>
          <w:bCs/>
        </w:rPr>
        <w:lastRenderedPageBreak/>
        <w:t xml:space="preserve">Owning Your </w:t>
      </w:r>
      <w:r w:rsidR="00A42FAC">
        <w:rPr>
          <w:b/>
          <w:bCs/>
        </w:rPr>
        <w:t>Insights</w:t>
      </w:r>
    </w:p>
    <w:p w14:paraId="281630EE" w14:textId="7B2104A0" w:rsidR="00FD0A5F" w:rsidRDefault="00FD0A5F" w:rsidP="00FD0A5F">
      <w:r>
        <w:t>What feels distinctly yours about the way you approach a card review?</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0A5F" w14:paraId="38137D42" w14:textId="77777777" w:rsidTr="00CD7C4E">
        <w:tc>
          <w:tcPr>
            <w:tcW w:w="9350" w:type="dxa"/>
          </w:tcPr>
          <w:p w14:paraId="6DC84BDE" w14:textId="77777777" w:rsidR="00FD0A5F" w:rsidRDefault="00FD0A5F" w:rsidP="00CD7C4E"/>
        </w:tc>
      </w:tr>
    </w:tbl>
    <w:p w14:paraId="5EB91F52" w14:textId="77777777" w:rsidR="00FD0A5F" w:rsidRDefault="00FD0A5F" w:rsidP="00FD0A5F"/>
    <w:p w14:paraId="24937D9B" w14:textId="52548D25" w:rsidR="0089320F" w:rsidRDefault="0089320F" w:rsidP="0089320F">
      <w:r>
        <w:t>What is something you intentionally would not include in your card review to avoid overload?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2D958B00" w14:textId="77777777" w:rsidTr="00CD7C4E">
        <w:tc>
          <w:tcPr>
            <w:tcW w:w="9350" w:type="dxa"/>
          </w:tcPr>
          <w:p w14:paraId="49466B77" w14:textId="77777777" w:rsidR="0089320F" w:rsidRDefault="0089320F" w:rsidP="00CD7C4E"/>
        </w:tc>
      </w:tr>
    </w:tbl>
    <w:p w14:paraId="5D023F83" w14:textId="77777777" w:rsidR="0089320F" w:rsidRDefault="0089320F" w:rsidP="0089320F"/>
    <w:p w14:paraId="3A4B6D7D" w14:textId="77777777" w:rsidR="0089320F" w:rsidRPr="00FD0A5F" w:rsidRDefault="0089320F" w:rsidP="0089320F">
      <w:r>
        <w:t>How will you know your review was successful from the player’s perspective?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20F" w14:paraId="6F140B43" w14:textId="77777777" w:rsidTr="00CD7C4E">
        <w:tc>
          <w:tcPr>
            <w:tcW w:w="9350" w:type="dxa"/>
          </w:tcPr>
          <w:p w14:paraId="7AB439A3" w14:textId="77777777" w:rsidR="0089320F" w:rsidRDefault="0089320F" w:rsidP="00CD7C4E"/>
        </w:tc>
      </w:tr>
    </w:tbl>
    <w:p w14:paraId="3E1750BB" w14:textId="2418D274" w:rsidR="000466F6" w:rsidRDefault="000466F6" w:rsidP="00FD0A5F"/>
    <w:p w14:paraId="674E7FE9" w14:textId="63F050C2" w:rsidR="000466F6" w:rsidRDefault="0019385F">
      <w:r w:rsidRPr="0019385F">
        <w:t xml:space="preserve">Now that you've completed the OIT Walkthrough, </w:t>
      </w:r>
      <w:r>
        <w:t xml:space="preserve">consider using the following </w:t>
      </w:r>
      <w:r w:rsidRPr="0019385F">
        <w:t>Card Review Triple-Step Framework to shape what you share with players.</w:t>
      </w:r>
      <w:r w:rsidR="000466F6">
        <w:br w:type="page"/>
      </w:r>
    </w:p>
    <w:p w14:paraId="3FA7D164" w14:textId="52081636" w:rsidR="0089320F" w:rsidRDefault="000466F6" w:rsidP="000466F6">
      <w:pPr>
        <w:pStyle w:val="Heading1"/>
      </w:pPr>
      <w:r>
        <w:lastRenderedPageBreak/>
        <w:t>Card Review</w:t>
      </w:r>
      <w:r w:rsidR="007963F9">
        <w:t xml:space="preserve"> Triple-Step Framework</w:t>
      </w:r>
    </w:p>
    <w:p w14:paraId="5CA8F76D" w14:textId="3116ADBF" w:rsidR="000466F6" w:rsidRPr="000466F6" w:rsidRDefault="000466F6" w:rsidP="000466F6">
      <w:pPr>
        <w:pStyle w:val="Heading1"/>
        <w:spacing w:before="0" w:after="0"/>
        <w:rPr>
          <w:rFonts w:asciiTheme="minorHAnsi" w:eastAsiaTheme="minorEastAsia" w:hAnsiTheme="minorHAnsi" w:cstheme="minorBidi"/>
          <w:color w:val="auto"/>
          <w:sz w:val="24"/>
          <w:szCs w:val="24"/>
        </w:rPr>
      </w:pPr>
      <w:r w:rsidRPr="000466F6">
        <w:rPr>
          <w:rFonts w:asciiTheme="minorHAnsi" w:eastAsiaTheme="minorEastAsia" w:hAnsiTheme="minorHAnsi" w:cstheme="minorBidi"/>
          <w:color w:val="auto"/>
          <w:sz w:val="24"/>
          <w:szCs w:val="24"/>
        </w:rPr>
        <w:t xml:space="preserve">This </w:t>
      </w:r>
      <w:r w:rsidR="001C7F36">
        <w:rPr>
          <w:rFonts w:asciiTheme="minorHAnsi" w:eastAsiaTheme="minorEastAsia" w:hAnsiTheme="minorHAnsi" w:cstheme="minorBidi"/>
          <w:color w:val="auto"/>
          <w:sz w:val="24"/>
          <w:szCs w:val="24"/>
        </w:rPr>
        <w:t>Card Review Triple-Step F</w:t>
      </w:r>
      <w:r w:rsidRPr="000466F6">
        <w:rPr>
          <w:rFonts w:asciiTheme="minorHAnsi" w:eastAsiaTheme="minorEastAsia" w:hAnsiTheme="minorHAnsi" w:cstheme="minorBidi"/>
          <w:color w:val="auto"/>
          <w:sz w:val="24"/>
          <w:szCs w:val="24"/>
        </w:rPr>
        <w:t>ramework is designed to help you distill insight without diluting it. Rather than sharing everything you notice about the card, you select a single theme that captures the most important shift, tension, or opportunity you see. That theme becomes the organizing thread for the entire review.</w:t>
      </w:r>
    </w:p>
    <w:p w14:paraId="5928E5DD" w14:textId="77777777" w:rsidR="000466F6" w:rsidRPr="000466F6" w:rsidRDefault="000466F6" w:rsidP="000466F6">
      <w:pPr>
        <w:pStyle w:val="Heading1"/>
        <w:spacing w:before="0" w:after="0"/>
        <w:rPr>
          <w:rFonts w:asciiTheme="minorHAnsi" w:eastAsiaTheme="minorEastAsia" w:hAnsiTheme="minorHAnsi" w:cstheme="minorBidi"/>
          <w:color w:val="auto"/>
          <w:sz w:val="24"/>
          <w:szCs w:val="24"/>
        </w:rPr>
      </w:pPr>
    </w:p>
    <w:p w14:paraId="11074440" w14:textId="63A728F9" w:rsidR="000466F6" w:rsidRPr="000466F6" w:rsidRDefault="000466F6" w:rsidP="000466F6">
      <w:pPr>
        <w:pStyle w:val="Heading1"/>
        <w:spacing w:before="0" w:after="0"/>
        <w:rPr>
          <w:rFonts w:asciiTheme="minorHAnsi" w:eastAsiaTheme="minorEastAsia" w:hAnsiTheme="minorHAnsi" w:cstheme="minorBidi"/>
          <w:color w:val="auto"/>
          <w:sz w:val="24"/>
          <w:szCs w:val="24"/>
        </w:rPr>
      </w:pPr>
      <w:r w:rsidRPr="000466F6">
        <w:rPr>
          <w:rFonts w:asciiTheme="minorHAnsi" w:eastAsiaTheme="minorEastAsia" w:hAnsiTheme="minorHAnsi" w:cstheme="minorBidi"/>
          <w:color w:val="auto"/>
          <w:sz w:val="24"/>
          <w:szCs w:val="24"/>
        </w:rPr>
        <w:t xml:space="preserve">Once the theme is set, you share your insights in three short, distinct segments. The segments are </w:t>
      </w:r>
      <w:r>
        <w:rPr>
          <w:rFonts w:asciiTheme="minorHAnsi" w:eastAsiaTheme="minorEastAsia" w:hAnsiTheme="minorHAnsi" w:cstheme="minorBidi"/>
          <w:color w:val="auto"/>
          <w:sz w:val="24"/>
          <w:szCs w:val="24"/>
        </w:rPr>
        <w:t>neither chronological nor</w:t>
      </w:r>
      <w:r w:rsidRPr="000466F6">
        <w:rPr>
          <w:rFonts w:asciiTheme="minorHAnsi" w:eastAsiaTheme="minorEastAsia" w:hAnsiTheme="minorHAnsi" w:cstheme="minorBidi"/>
          <w:color w:val="auto"/>
          <w:sz w:val="24"/>
          <w:szCs w:val="24"/>
        </w:rPr>
        <w:t xml:space="preserve"> tactical. They are conceptual containers that allow players to absorb meaning in manageable pieces.</w:t>
      </w:r>
    </w:p>
    <w:p w14:paraId="5ED2137B" w14:textId="77777777" w:rsidR="000466F6" w:rsidRPr="000466F6" w:rsidRDefault="000466F6" w:rsidP="000466F6">
      <w:pPr>
        <w:pStyle w:val="Heading1"/>
        <w:spacing w:before="0" w:after="0"/>
        <w:rPr>
          <w:rFonts w:asciiTheme="minorHAnsi" w:eastAsiaTheme="minorEastAsia" w:hAnsiTheme="minorHAnsi" w:cstheme="minorBidi"/>
          <w:color w:val="auto"/>
          <w:sz w:val="24"/>
          <w:szCs w:val="24"/>
        </w:rPr>
      </w:pPr>
    </w:p>
    <w:p w14:paraId="0303F9CF" w14:textId="58913F13" w:rsidR="000466F6" w:rsidRDefault="000466F6" w:rsidP="000466F6">
      <w:pPr>
        <w:pStyle w:val="Heading1"/>
        <w:spacing w:before="0" w:after="0"/>
        <w:rPr>
          <w:rFonts w:asciiTheme="minorHAnsi" w:eastAsiaTheme="minorEastAsia" w:hAnsiTheme="minorHAnsi" w:cstheme="minorBidi"/>
          <w:color w:val="auto"/>
          <w:sz w:val="24"/>
          <w:szCs w:val="24"/>
        </w:rPr>
      </w:pPr>
      <w:r w:rsidRPr="000466F6">
        <w:rPr>
          <w:rFonts w:asciiTheme="minorHAnsi" w:eastAsiaTheme="minorEastAsia" w:hAnsiTheme="minorHAnsi" w:cstheme="minorBidi"/>
          <w:color w:val="auto"/>
          <w:sz w:val="24"/>
          <w:szCs w:val="24"/>
        </w:rPr>
        <w:t>The goal is clarity, not completeness.</w:t>
      </w:r>
    </w:p>
    <w:p w14:paraId="0B40C6EA" w14:textId="77777777" w:rsidR="000466F6" w:rsidRPr="000466F6" w:rsidRDefault="000466F6" w:rsidP="000466F6"/>
    <w:p w14:paraId="2630E0BC" w14:textId="77777777" w:rsidR="000466F6" w:rsidRPr="000466F6" w:rsidRDefault="000466F6" w:rsidP="000466F6">
      <w:pPr>
        <w:rPr>
          <w:b/>
          <w:bCs/>
        </w:rPr>
      </w:pPr>
      <w:r w:rsidRPr="000466F6">
        <w:rPr>
          <w:b/>
          <w:bCs/>
        </w:rPr>
        <w:t>Step 1: Choose a Theme That Summarizes Your Insight</w:t>
      </w:r>
    </w:p>
    <w:p w14:paraId="3D1F521E" w14:textId="77777777" w:rsidR="000466F6" w:rsidRDefault="000466F6" w:rsidP="000466F6">
      <w:r>
        <w:t>The theme is the anchor. It answers the question:</w:t>
      </w:r>
    </w:p>
    <w:p w14:paraId="759E2116" w14:textId="77777777" w:rsidR="000466F6" w:rsidRDefault="000466F6" w:rsidP="000466F6">
      <w:r>
        <w:t>“If players remember only one idea from this card review, what should it be?”</w:t>
      </w:r>
    </w:p>
    <w:p w14:paraId="109942AD" w14:textId="77777777" w:rsidR="000466F6" w:rsidRDefault="000466F6" w:rsidP="000466F6">
      <w:r>
        <w:t>A strong theme:</w:t>
      </w:r>
    </w:p>
    <w:p w14:paraId="22B633E2" w14:textId="77777777" w:rsidR="000466F6" w:rsidRDefault="000466F6" w:rsidP="000466F6">
      <w:pPr>
        <w:pStyle w:val="ListParagraph"/>
        <w:numPr>
          <w:ilvl w:val="0"/>
          <w:numId w:val="1"/>
        </w:numPr>
      </w:pPr>
      <w:r>
        <w:t>reflects how you see the card</w:t>
      </w:r>
    </w:p>
    <w:p w14:paraId="38E6794E" w14:textId="77777777" w:rsidR="000466F6" w:rsidRDefault="000466F6" w:rsidP="000466F6">
      <w:pPr>
        <w:pStyle w:val="ListParagraph"/>
        <w:numPr>
          <w:ilvl w:val="0"/>
          <w:numId w:val="1"/>
        </w:numPr>
      </w:pPr>
      <w:r>
        <w:t>captures a real shift from prior years or prior habits</w:t>
      </w:r>
    </w:p>
    <w:p w14:paraId="328755BD" w14:textId="77777777" w:rsidR="000466F6" w:rsidRDefault="000466F6" w:rsidP="000466F6">
      <w:pPr>
        <w:pStyle w:val="ListParagraph"/>
        <w:numPr>
          <w:ilvl w:val="0"/>
          <w:numId w:val="1"/>
        </w:numPr>
      </w:pPr>
      <w:r>
        <w:t>can be stated simply, without explanation</w:t>
      </w:r>
    </w:p>
    <w:p w14:paraId="124A2B18" w14:textId="77777777" w:rsidR="000466F6" w:rsidRDefault="000466F6" w:rsidP="000466F6">
      <w:r>
        <w:t>The theme is not a slogan or a tip. It’s a lens that everything else passes through.</w:t>
      </w:r>
    </w:p>
    <w:p w14:paraId="10DD90D6" w14:textId="4A931EB1" w:rsidR="000466F6" w:rsidRDefault="000466F6" w:rsidP="000466F6">
      <w:r>
        <w:t>You are not asking players to agree with your theme. You are asking them to use it to organize what they’re hearing.</w:t>
      </w:r>
    </w:p>
    <w:p w14:paraId="613E929E" w14:textId="77777777" w:rsidR="000466F6" w:rsidRPr="000466F6" w:rsidRDefault="000466F6" w:rsidP="000466F6">
      <w:pPr>
        <w:rPr>
          <w:b/>
          <w:bCs/>
        </w:rPr>
      </w:pPr>
      <w:r w:rsidRPr="000466F6">
        <w:rPr>
          <w:b/>
          <w:bCs/>
        </w:rPr>
        <w:t>Step 2: Divide Your Review Into Three Segments</w:t>
      </w:r>
    </w:p>
    <w:p w14:paraId="5F3E0C96" w14:textId="77777777" w:rsidR="000466F6" w:rsidRDefault="000466F6" w:rsidP="000466F6">
      <w:r>
        <w:t>Once you have a theme, you deliberately limit yourself to three segments. This is not arbitrary. Three segments:</w:t>
      </w:r>
    </w:p>
    <w:p w14:paraId="42EB9CAB" w14:textId="77777777" w:rsidR="000466F6" w:rsidRPr="000466F6" w:rsidRDefault="000466F6" w:rsidP="000466F6">
      <w:pPr>
        <w:pStyle w:val="ListParagraph"/>
        <w:numPr>
          <w:ilvl w:val="0"/>
          <w:numId w:val="2"/>
        </w:numPr>
      </w:pPr>
      <w:r>
        <w:t xml:space="preserve">align with how adults naturally </w:t>
      </w:r>
      <w:r w:rsidRPr="000466F6">
        <w:t>process new ideas</w:t>
      </w:r>
    </w:p>
    <w:p w14:paraId="0E652A63" w14:textId="26C116B7" w:rsidR="000466F6" w:rsidRPr="000466F6" w:rsidRDefault="000466F6" w:rsidP="000466F6">
      <w:pPr>
        <w:pStyle w:val="ListParagraph"/>
        <w:numPr>
          <w:ilvl w:val="0"/>
          <w:numId w:val="2"/>
        </w:numPr>
      </w:pPr>
      <w:r w:rsidRPr="000466F6">
        <w:t>reduce the urge to keep adding “just one more thing”</w:t>
      </w:r>
    </w:p>
    <w:p w14:paraId="613D192F" w14:textId="77777777" w:rsidR="000466F6" w:rsidRDefault="000466F6" w:rsidP="000466F6">
      <w:pPr>
        <w:pStyle w:val="ListParagraph"/>
        <w:numPr>
          <w:ilvl w:val="0"/>
          <w:numId w:val="2"/>
        </w:numPr>
      </w:pPr>
      <w:r w:rsidRPr="000466F6">
        <w:t>make the review easier to follow</w:t>
      </w:r>
      <w:r>
        <w:t>, remember, and discuss</w:t>
      </w:r>
    </w:p>
    <w:p w14:paraId="008CD93C" w14:textId="77777777" w:rsidR="000466F6" w:rsidRDefault="000466F6" w:rsidP="000466F6">
      <w:r>
        <w:t>Each segment should illuminate the theme from a different angle. You are not listing facts. You are building understanding.</w:t>
      </w:r>
    </w:p>
    <w:p w14:paraId="4FBB7487" w14:textId="5264332E" w:rsidR="000466F6" w:rsidRDefault="000466F6" w:rsidP="000466F6">
      <w:r>
        <w:t>You might</w:t>
      </w:r>
      <w:r w:rsidR="008762D5">
        <w:t xml:space="preserve"> </w:t>
      </w:r>
      <w:r w:rsidR="004B0004">
        <w:t>loosely</w:t>
      </w:r>
      <w:r>
        <w:t xml:space="preserve"> think of them as:</w:t>
      </w:r>
    </w:p>
    <w:p w14:paraId="6BF41124" w14:textId="77777777" w:rsidR="000466F6" w:rsidRDefault="000466F6" w:rsidP="000466F6">
      <w:pPr>
        <w:pStyle w:val="ListParagraph"/>
        <w:numPr>
          <w:ilvl w:val="0"/>
          <w:numId w:val="3"/>
        </w:numPr>
      </w:pPr>
      <w:r>
        <w:lastRenderedPageBreak/>
        <w:t>what’s changing</w:t>
      </w:r>
    </w:p>
    <w:p w14:paraId="4949BB80" w14:textId="77777777" w:rsidR="000466F6" w:rsidRDefault="000466F6" w:rsidP="000466F6">
      <w:pPr>
        <w:pStyle w:val="ListParagraph"/>
        <w:numPr>
          <w:ilvl w:val="0"/>
          <w:numId w:val="3"/>
        </w:numPr>
      </w:pPr>
      <w:r>
        <w:t>what that affects</w:t>
      </w:r>
    </w:p>
    <w:p w14:paraId="336452DC" w14:textId="77777777" w:rsidR="000466F6" w:rsidRDefault="000466F6" w:rsidP="000466F6">
      <w:pPr>
        <w:pStyle w:val="ListParagraph"/>
        <w:numPr>
          <w:ilvl w:val="0"/>
          <w:numId w:val="3"/>
        </w:numPr>
      </w:pPr>
      <w:r>
        <w:t>what that asks of the player</w:t>
      </w:r>
    </w:p>
    <w:p w14:paraId="5E93CB7D" w14:textId="77777777" w:rsidR="000466F6" w:rsidRDefault="000466F6" w:rsidP="000466F6">
      <w:r>
        <w:t>But the framework does not name the segments for you. You define them based on your theme.</w:t>
      </w:r>
    </w:p>
    <w:p w14:paraId="79211239" w14:textId="77777777" w:rsidR="000466F6" w:rsidRPr="000466F6" w:rsidRDefault="000466F6" w:rsidP="000466F6">
      <w:pPr>
        <w:rPr>
          <w:b/>
          <w:bCs/>
        </w:rPr>
      </w:pPr>
      <w:r w:rsidRPr="000466F6">
        <w:rPr>
          <w:b/>
          <w:bCs/>
        </w:rPr>
        <w:t>Step 3: Use Each Segment to Offer One Clear Insight</w:t>
      </w:r>
    </w:p>
    <w:p w14:paraId="1442088A" w14:textId="77777777" w:rsidR="000466F6" w:rsidRDefault="000466F6" w:rsidP="000466F6">
      <w:r>
        <w:t>Within each segment, you focus on one primary idea. You can reference multiple hands or sections, but they all serve the same point. This discipline is what prevents overload.</w:t>
      </w:r>
    </w:p>
    <w:p w14:paraId="0CB23D18" w14:textId="77777777" w:rsidR="000466F6" w:rsidRDefault="000466F6" w:rsidP="000466F6">
      <w:r>
        <w:t>A helpful internal check is:</w:t>
      </w:r>
    </w:p>
    <w:p w14:paraId="2CDE7C2A" w14:textId="77777777" w:rsidR="000466F6" w:rsidRDefault="000466F6" w:rsidP="000466F6">
      <w:r>
        <w:t>“If a player missed this segment, what understanding would they be missing?”</w:t>
      </w:r>
    </w:p>
    <w:p w14:paraId="46E6F2F7" w14:textId="77777777" w:rsidR="000466F6" w:rsidRDefault="000466F6" w:rsidP="000466F6">
      <w:r>
        <w:t>If the answer isn’t clear, the segment may be trying to do too much.</w:t>
      </w:r>
    </w:p>
    <w:p w14:paraId="1ACD1794" w14:textId="6A7415BB" w:rsidR="000466F6" w:rsidRDefault="000466F6" w:rsidP="000466F6">
      <w:r>
        <w:t>You are not trying to teach players how to play using the card during your talk. You are helping them understand how to approach it.</w:t>
      </w:r>
    </w:p>
    <w:p w14:paraId="798C1A86" w14:textId="1D7341EA" w:rsidR="000466F6" w:rsidRDefault="000466F6" w:rsidP="000466F6">
      <w:r>
        <w:t>This framework:</w:t>
      </w:r>
    </w:p>
    <w:p w14:paraId="1FB727F5" w14:textId="77777777" w:rsidR="000466F6" w:rsidRDefault="000466F6" w:rsidP="000466F6">
      <w:pPr>
        <w:pStyle w:val="ListParagraph"/>
        <w:numPr>
          <w:ilvl w:val="0"/>
          <w:numId w:val="5"/>
        </w:numPr>
      </w:pPr>
      <w:r>
        <w:t>protects against over-teaching</w:t>
      </w:r>
    </w:p>
    <w:p w14:paraId="0AEB6FE6" w14:textId="77777777" w:rsidR="000466F6" w:rsidRDefault="000466F6" w:rsidP="000466F6">
      <w:pPr>
        <w:pStyle w:val="ListParagraph"/>
        <w:numPr>
          <w:ilvl w:val="0"/>
          <w:numId w:val="5"/>
        </w:numPr>
      </w:pPr>
      <w:r>
        <w:t>makes your insight feel purposeful rather than opinionated</w:t>
      </w:r>
    </w:p>
    <w:p w14:paraId="332B8A61" w14:textId="77777777" w:rsidR="000466F6" w:rsidRDefault="000466F6" w:rsidP="000466F6">
      <w:pPr>
        <w:pStyle w:val="ListParagraph"/>
        <w:numPr>
          <w:ilvl w:val="0"/>
          <w:numId w:val="5"/>
        </w:numPr>
      </w:pPr>
      <w:r>
        <w:t>allows different instructors to present radically different reviews with equal professionalism</w:t>
      </w:r>
    </w:p>
    <w:p w14:paraId="4867F43F" w14:textId="77777777" w:rsidR="000466F6" w:rsidRDefault="000466F6" w:rsidP="000466F6">
      <w:pPr>
        <w:pStyle w:val="ListParagraph"/>
        <w:numPr>
          <w:ilvl w:val="0"/>
          <w:numId w:val="5"/>
        </w:numPr>
      </w:pPr>
      <w:r>
        <w:t>creates a repeatable structure you can reuse year after year</w:t>
      </w:r>
    </w:p>
    <w:p w14:paraId="353A9B60" w14:textId="64B5961D" w:rsidR="000466F6" w:rsidRDefault="000466F6" w:rsidP="000466F6">
      <w:r>
        <w:t>Two instructors can use the same framework, choose different themes, and deliver entirely different — and equally valuable — card reviews.</w:t>
      </w:r>
    </w:p>
    <w:sectPr w:rsidR="000466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B998" w14:textId="77777777" w:rsidR="00F93170" w:rsidRDefault="00F93170" w:rsidP="005E3528">
      <w:pPr>
        <w:spacing w:after="0" w:line="240" w:lineRule="auto"/>
      </w:pPr>
      <w:r>
        <w:separator/>
      </w:r>
    </w:p>
  </w:endnote>
  <w:endnote w:type="continuationSeparator" w:id="0">
    <w:p w14:paraId="3D46C6E7" w14:textId="77777777" w:rsidR="00F93170" w:rsidRDefault="00F93170" w:rsidP="005E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FB77" w14:textId="77777777" w:rsidR="005E3528" w:rsidRPr="00171765" w:rsidRDefault="005E3528" w:rsidP="005E3528">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193C6D93" wp14:editId="3E4471DA">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4E44DB26" w14:textId="5E840DC2" w:rsidR="005E3528" w:rsidRDefault="005E3528" w:rsidP="005E3528">
    <w:pPr>
      <w:pStyle w:val="Footer"/>
      <w:tabs>
        <w:tab w:val="clear" w:pos="4680"/>
      </w:tabs>
    </w:pPr>
    <w:r>
      <w:rPr>
        <w:color w:val="808080" w:themeColor="background1" w:themeShade="80"/>
        <w:sz w:val="20"/>
        <w:szCs w:val="20"/>
      </w:rPr>
      <w:tab/>
    </w:r>
    <w:r w:rsidRPr="00171765">
      <w:rPr>
        <w:color w:val="808080" w:themeColor="background1" w:themeShade="80"/>
        <w:sz w:val="20"/>
        <w:szCs w:val="20"/>
      </w:rPr>
      <w:t>Questions? Send an email to 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217C" w14:textId="77777777" w:rsidR="00F93170" w:rsidRDefault="00F93170" w:rsidP="005E3528">
      <w:pPr>
        <w:spacing w:after="0" w:line="240" w:lineRule="auto"/>
      </w:pPr>
      <w:r>
        <w:separator/>
      </w:r>
    </w:p>
  </w:footnote>
  <w:footnote w:type="continuationSeparator" w:id="0">
    <w:p w14:paraId="27FE4432" w14:textId="77777777" w:rsidR="00F93170" w:rsidRDefault="00F93170" w:rsidP="005E35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15C"/>
    <w:multiLevelType w:val="hybridMultilevel"/>
    <w:tmpl w:val="EDA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52384"/>
    <w:multiLevelType w:val="hybridMultilevel"/>
    <w:tmpl w:val="772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97608"/>
    <w:multiLevelType w:val="hybridMultilevel"/>
    <w:tmpl w:val="C958E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71D8F"/>
    <w:multiLevelType w:val="hybridMultilevel"/>
    <w:tmpl w:val="61D6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C17906"/>
    <w:multiLevelType w:val="hybridMultilevel"/>
    <w:tmpl w:val="4C1C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144962">
    <w:abstractNumId w:val="2"/>
  </w:num>
  <w:num w:numId="2" w16cid:durableId="1522743542">
    <w:abstractNumId w:val="4"/>
  </w:num>
  <w:num w:numId="3" w16cid:durableId="862205907">
    <w:abstractNumId w:val="3"/>
  </w:num>
  <w:num w:numId="4" w16cid:durableId="1017737326">
    <w:abstractNumId w:val="0"/>
  </w:num>
  <w:num w:numId="5" w16cid:durableId="1440640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5F"/>
    <w:rsid w:val="000466F6"/>
    <w:rsid w:val="000E6ABB"/>
    <w:rsid w:val="0019385F"/>
    <w:rsid w:val="001C7F36"/>
    <w:rsid w:val="001D5595"/>
    <w:rsid w:val="002B5240"/>
    <w:rsid w:val="002B7CEA"/>
    <w:rsid w:val="00353C95"/>
    <w:rsid w:val="004B0004"/>
    <w:rsid w:val="00503D4D"/>
    <w:rsid w:val="005E3528"/>
    <w:rsid w:val="006C7EC5"/>
    <w:rsid w:val="00753F46"/>
    <w:rsid w:val="00785217"/>
    <w:rsid w:val="007963F9"/>
    <w:rsid w:val="008762D5"/>
    <w:rsid w:val="0089320F"/>
    <w:rsid w:val="00925C5B"/>
    <w:rsid w:val="00A42FAC"/>
    <w:rsid w:val="00A44532"/>
    <w:rsid w:val="00D427CF"/>
    <w:rsid w:val="00EB3A7B"/>
    <w:rsid w:val="00F93170"/>
    <w:rsid w:val="00FC5E0B"/>
    <w:rsid w:val="00F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C666"/>
  <w15:chartTrackingRefBased/>
  <w15:docId w15:val="{D6A48B1B-5E1A-4929-80F9-8F16B474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532"/>
  </w:style>
  <w:style w:type="paragraph" w:styleId="Heading1">
    <w:name w:val="heading 1"/>
    <w:basedOn w:val="Normal"/>
    <w:next w:val="Normal"/>
    <w:link w:val="Heading1Char"/>
    <w:uiPriority w:val="9"/>
    <w:qFormat/>
    <w:rsid w:val="00FD0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0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0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A5F"/>
    <w:rPr>
      <w:rFonts w:eastAsiaTheme="majorEastAsia" w:cstheme="majorBidi"/>
      <w:color w:val="272727" w:themeColor="text1" w:themeTint="D8"/>
    </w:rPr>
  </w:style>
  <w:style w:type="paragraph" w:styleId="Title">
    <w:name w:val="Title"/>
    <w:basedOn w:val="Normal"/>
    <w:next w:val="Normal"/>
    <w:link w:val="TitleChar"/>
    <w:uiPriority w:val="10"/>
    <w:qFormat/>
    <w:rsid w:val="00FD0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A5F"/>
    <w:pPr>
      <w:spacing w:before="160"/>
      <w:jc w:val="center"/>
    </w:pPr>
    <w:rPr>
      <w:i/>
      <w:iCs/>
      <w:color w:val="404040" w:themeColor="text1" w:themeTint="BF"/>
    </w:rPr>
  </w:style>
  <w:style w:type="character" w:customStyle="1" w:styleId="QuoteChar">
    <w:name w:val="Quote Char"/>
    <w:basedOn w:val="DefaultParagraphFont"/>
    <w:link w:val="Quote"/>
    <w:uiPriority w:val="29"/>
    <w:rsid w:val="00FD0A5F"/>
    <w:rPr>
      <w:i/>
      <w:iCs/>
      <w:color w:val="404040" w:themeColor="text1" w:themeTint="BF"/>
    </w:rPr>
  </w:style>
  <w:style w:type="paragraph" w:styleId="ListParagraph">
    <w:name w:val="List Paragraph"/>
    <w:basedOn w:val="Normal"/>
    <w:uiPriority w:val="34"/>
    <w:qFormat/>
    <w:rsid w:val="00FD0A5F"/>
    <w:pPr>
      <w:ind w:left="720"/>
      <w:contextualSpacing/>
    </w:pPr>
  </w:style>
  <w:style w:type="character" w:styleId="IntenseEmphasis">
    <w:name w:val="Intense Emphasis"/>
    <w:basedOn w:val="DefaultParagraphFont"/>
    <w:uiPriority w:val="21"/>
    <w:qFormat/>
    <w:rsid w:val="00FD0A5F"/>
    <w:rPr>
      <w:i/>
      <w:iCs/>
      <w:color w:val="0F4761" w:themeColor="accent1" w:themeShade="BF"/>
    </w:rPr>
  </w:style>
  <w:style w:type="paragraph" w:styleId="IntenseQuote">
    <w:name w:val="Intense Quote"/>
    <w:basedOn w:val="Normal"/>
    <w:next w:val="Normal"/>
    <w:link w:val="IntenseQuoteChar"/>
    <w:uiPriority w:val="30"/>
    <w:qFormat/>
    <w:rsid w:val="00FD0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5F"/>
    <w:rPr>
      <w:i/>
      <w:iCs/>
      <w:color w:val="0F4761" w:themeColor="accent1" w:themeShade="BF"/>
    </w:rPr>
  </w:style>
  <w:style w:type="character" w:styleId="IntenseReference">
    <w:name w:val="Intense Reference"/>
    <w:basedOn w:val="DefaultParagraphFont"/>
    <w:uiPriority w:val="32"/>
    <w:qFormat/>
    <w:rsid w:val="00FD0A5F"/>
    <w:rPr>
      <w:b/>
      <w:bCs/>
      <w:smallCaps/>
      <w:color w:val="0F4761" w:themeColor="accent1" w:themeShade="BF"/>
      <w:spacing w:val="5"/>
    </w:rPr>
  </w:style>
  <w:style w:type="table" w:styleId="TableGrid">
    <w:name w:val="Table Grid"/>
    <w:basedOn w:val="TableNormal"/>
    <w:uiPriority w:val="39"/>
    <w:rsid w:val="00FD0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528"/>
  </w:style>
  <w:style w:type="paragraph" w:styleId="Footer">
    <w:name w:val="footer"/>
    <w:basedOn w:val="Normal"/>
    <w:link w:val="FooterChar"/>
    <w:uiPriority w:val="99"/>
    <w:unhideWhenUsed/>
    <w:rsid w:val="005E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11</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14</cp:revision>
  <dcterms:created xsi:type="dcterms:W3CDTF">2026-02-07T12:48:00Z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4c3b8791-e2ea-45da-8ec9-1dcdc04d1320</vt:lpwstr>
  </property>
</Properties>
</file>